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Materials: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 video camera, friends to be the actors, two similar scripts, questions that are answered in both videos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Procedure: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Write two similar scripts. One which is humorous and the other that lacks humor. Both videos should have the same characters, props, and setting.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Film the two videos on separate tapes.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Show each tape to at least fifty people a piece.Twenty-four hours after viewing the video ask all participants the same questions that pertain to both videos.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Compare the results of the tests between the two groups.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