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Heavy Weight #10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78.0515 bpm; Series #2 mean: 76.3531 bpm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.089 probability of occurring by chance when compared to the Series #1 mean. This shows strong evidence that the nasal strip decreased the subject�s pulse rate.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700.79 ml; Series #2 mean: 717.7916ml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.0254 probability of occurring by chance when compared to the Series #1 mean. This gives strong evidnce that the nasal strip increased the subject�s tidal volume.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15.26 bqpm; Series #2 mean 14.317 bqpm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.0158 probability of occurring by chance when compared to the Series #1 mean. This shows strong evidence that the nasal strip decreased the subject�s respiratory rate.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320,889.233 ml ; Series #2 mean: 308,298.67 ml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.3174 probability of occurring by chance when compared to the Series #1 mean. This shows weak evidence that the nasal strip either increased or decreased the subject�s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