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#8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Series#1 mean: 80.092 bpm; Series#2 mean: 77.83 bpm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.0821 probability of occurring by chance when compared to the Series #1 Mean. This gives strong support that the nasal strip decreased the subject�s pulse rate.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594.0645 ml; Series # 2 mean 603.6608 ml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mean has a .0675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13.7678 bqpm; Series #2 mean:12.9003 bqpm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.0225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245,183.9978 ml; Series #2 mean: 233,621.96 ml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.49801 probability of occurring by chance when compared to the Series #1 mean.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