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#9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w/strip; Series #2 w/o strip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#1mean: 84 3927 bpm; Series #2 mean:: 84.9476 bpm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.8665 probability of occurring by chance when compared to the mean of Series #1. This givesweak evidence that the nasal strip either increased or decreased the subject�s pulse rate.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647.9941 ml; Series #2 mean: 649.956 ml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.9575 probability of occurring by chance when compared to the Series #1 mean. This gives weak evidence that the nasal strip either increased or decreased the subject�s tidal volume.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14.412 bqpm; Series #2 mean : 14.2964 bqpm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.7994 probability of occurring by chance when compared to the mean in Series #1. This gives weak evidence that the nasal strip either increased or decreased the subject�s respiratory rate.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280,322.248 ml: Series #2 mean: 278,752.3509 ml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.99979 probability of occurring by chance when compared to the mean in Series #1.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