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  <w:u w:val="single"/>
          <w:vertAlign w:val="baseline"/>
        </w:rPr>
      </w:pPr>
      <w:r w:rsidDel="00000000" w:rsidR="00000000" w:rsidRPr="00000000">
        <w:rPr>
          <w:sz w:val="24"/>
          <w:szCs w:val="24"/>
          <w:u w:val="single"/>
          <w:vertAlign w:val="baseline"/>
          <w:rtl w:val="0"/>
        </w:rPr>
        <w:t xml:space="preserve">Heavy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Weight</w:t>
      </w:r>
      <w:r w:rsidDel="00000000" w:rsidR="00000000" w:rsidRPr="00000000">
        <w:rPr>
          <w:sz w:val="24"/>
          <w:szCs w:val="24"/>
          <w:u w:val="single"/>
          <w:vertAlign w:val="baseline"/>
          <w:rtl w:val="0"/>
        </w:rPr>
        <w:t xml:space="preserve"> #7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1165860</wp:posOffset>
            </wp:positionH>
            <wp:positionV relativeFrom="paragraph">
              <wp:posOffset>548640</wp:posOffset>
            </wp:positionV>
            <wp:extent cx="3381375" cy="1876425"/>
            <wp:effectExtent b="0" l="0" r="0" t="0"/>
            <wp:wrapTopAndBottom distB="0" dist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Series #1 w/o strip; Series #2  w/ strip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Series #1 mean: 84.0096 bpm; Series #2 mean: 80.351 bpm</w:t>
      </w:r>
    </w:p>
    <w:p w:rsidR="00000000" w:rsidDel="00000000" w:rsidP="00000000" w:rsidRDefault="00000000" w:rsidRPr="00000000" w14:paraId="00000005">
      <w:pPr>
        <w:pStyle w:val="Subtitle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Series #2 mean has a .00129 probability of occurring by chance when compared to the Series #1 mean. This gives strong evidence that the nasal strip decreased the subject’s pulse rate.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1257300</wp:posOffset>
            </wp:positionH>
            <wp:positionV relativeFrom="paragraph">
              <wp:posOffset>699135</wp:posOffset>
            </wp:positionV>
            <wp:extent cx="3381375" cy="1876425"/>
            <wp:effectExtent b="0" l="0" r="0" t="0"/>
            <wp:wrapTopAndBottom distB="0" dist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pStyle w:val="Subtitle"/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Series #1 mean 679.3324 ml; Series #2 mean: 668.048</w:t>
      </w:r>
    </w:p>
    <w:p w:rsidR="00000000" w:rsidDel="00000000" w:rsidP="00000000" w:rsidRDefault="00000000" w:rsidRPr="00000000" w14:paraId="00000008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The Series #2 mean has a .076 probability of occurring by chance when compared to the Series #1 mean. This gives strong evidence that the nasal strip increased the subject’s tidal volume.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982980</wp:posOffset>
            </wp:positionH>
            <wp:positionV relativeFrom="paragraph">
              <wp:posOffset>560070</wp:posOffset>
            </wp:positionV>
            <wp:extent cx="3381375" cy="1876425"/>
            <wp:effectExtent b="0" l="0" r="0" t="0"/>
            <wp:wrapTopAndBottom distB="0" dist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Series #1 mean: 15.1687 bqpm; Series #2 mean: 13.3965 bqpm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Series #2 mean has less than a .01 probability of occurring by chance when compared to Series #1. This shows strong evidence that he nasal strip decreased the subject’s respiratory rate.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Series #1 mean: 309,137.628 ml; Series #2 mean: 268,485.713 ml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1257300</wp:posOffset>
            </wp:positionH>
            <wp:positionV relativeFrom="paragraph">
              <wp:posOffset>99060</wp:posOffset>
            </wp:positionV>
            <wp:extent cx="3381375" cy="1876425"/>
            <wp:effectExtent b="0" l="0" r="0" t="0"/>
            <wp:wrapTopAndBottom distB="0" dist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Series #2 mean has a .1286 probability of occurring by chance. This shows weak evidence that the nasal strip either increased or decreased the subject’s 30 minute volume.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b w:val="1"/>
      <w:sz w:val="24"/>
      <w:szCs w:val="24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