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of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Contents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Bassler, Bonnie. �Intercellular Communication and Quorum Sensing in Bacteria.� (Online)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http://waycool.princeton.edu/faculty/bassler.html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Bioluminescence. (Online)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http://www.biology.lsa.umich.edu/~www/bio311/projects/ronney/biochem.shtml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Bioluminescence Reading List. (Online)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http://www.hboi.edu/marine/readinglist.html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Bioluminescence Web Page. (Online)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http://lifesci.ucsb.edu/~biolum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Deheyn, Dmitri. �Organisms that glow may help us measure toxicity.�</w:t>
            </w:r>
            <w:r w:rsidDel="00000000" w:rsidR="00000000" w:rsidRPr="00000000">
              <w:rPr>
                <w:rtl w:val="0"/>
              </w:rPr>
              <w:t xml:space="preserve"> San Diego Union-Tribune, 24 Nov 1999.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Detecting Fresh Water Pollution Using Vibrio harveyi. (Online)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http://www.pleasanton.k12.ca.us/amador/creek/AP99/Heather_Andrea/intro.html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 Tubes Limited, Literature.  (Online)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http://www.electech.demon.com.uk/forms/biochemi.htm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Molecular Bio Notebook:  WWW Resource. (Online)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http://www.iacr.bbsrc.ac.uk/notebook/wwwresource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Latz Laboratory of Scripps Institution of Oceanography, [�Bioluminescence�].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http://siobiolum.ucsd.edu/Biolum_intro.html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QuickLite Bioassay System: A Unique Test for Determining Toxicity Using  Bioluminescent Dinoflagellates.</w:t>
            </w:r>
            <w:r w:rsidDel="00000000" w:rsidR="00000000" w:rsidRPr="00000000">
              <w:rPr>
                <w:rtl w:val="0"/>
              </w:rPr>
              <w:t xml:space="preserve"> Naval Command, Control and Ocean Surveillance Center, RDT&amp;E Division. San Diego, CA. US Government Proprietary.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Thomulka, Kenneth; McGee, David; and Lange, John. �Use of the Bioluminescent Bacterium Photobacterium phosphoreum To Detect Potentially Biohazardous Material in Water.� </w:t>
            </w:r>
            <w:r w:rsidDel="00000000" w:rsidR="00000000" w:rsidRPr="00000000">
              <w:rPr>
                <w:rtl w:val="0"/>
              </w:rPr>
              <w:t xml:space="preserve">Department of Biological Sciences, Philadelphia College of Pharmacy and Science, Philadelpia, Pennsylvania. Copyright 1993 Springer-Verlag New York Inc.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Thomulka, Kenneth and Lange, John. �Use of the Bioluminescent Bacteria Vibrio harveyi to detect Biohazardous Chemicals in Soil and Water Extractions with and without Acid.�</w:t>
            </w:r>
            <w:r w:rsidDel="00000000" w:rsidR="00000000" w:rsidRPr="00000000">
              <w:rPr>
                <w:rtl w:val="0"/>
              </w:rPr>
              <w:t xml:space="preserve"> Department of Biological Sciences, Philadelphia College of Pharmacy and Science, Philadelphia, Pennsylvania. Copyright 1995 Academic Press, Inc.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[Top]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iobiolum.ucsd.edu/Biolum_intro.html" TargetMode="External"/><Relationship Id="rId11" Type="http://schemas.openxmlformats.org/officeDocument/2006/relationships/hyperlink" Target="http://docs.google.com/conclusion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waycool.princeton.edu/faculty/bassler.html" TargetMode="External"/><Relationship Id="rId12" Type="http://schemas.openxmlformats.org/officeDocument/2006/relationships/hyperlink" Target="http://docs.google.com/daily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www.hboi.edu/marine/readinglist.html" TargetMode="External"/><Relationship Id="rId14" Type="http://schemas.openxmlformats.org/officeDocument/2006/relationships/hyperlink" Target="http://www.biology.lsa.umich.edu/~www/bio311/projects/ronney/biochem.shtml" TargetMode="External"/><Relationship Id="rId17" Type="http://schemas.openxmlformats.org/officeDocument/2006/relationships/hyperlink" Target="http://www.pleasanton.k12.ca.us/amador/creek/AP99/Heather_Andrea/intro.html" TargetMode="External"/><Relationship Id="rId16" Type="http://schemas.openxmlformats.org/officeDocument/2006/relationships/hyperlink" Target="http://lifesci.ucsb.edu/~biolu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iacr.bbsrc.ac.uk/notebook/wwwresource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www.electech.demon.com.uk/forms/biochemi.htm" TargetMode="External"/><Relationship Id="rId7" Type="http://schemas.openxmlformats.org/officeDocument/2006/relationships/hyperlink" Target="http://docs.google.com/pred-hypo.html" TargetMode="External"/><Relationship Id="rId8" Type="http://schemas.openxmlformats.org/officeDocument/2006/relationships/hyperlink" Target="http://docs.google.com/pred-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