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REFERENCES: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1. Raven, Peter H. and Johnson, George B.BIOLOGY. 3RD edition. WMC Brown Publishers. 1995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2. Duble, Richard L.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Rye Grass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Online. Available:http:aggie-horticulture.tamu.edu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 Perrenial Ryegrass. Online. Available: www.fertilizer.com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 Best Sulfate Ammonia. Online. Available: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www.app2.wa.gov/agr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f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5. Mitch. Personal Interview. Western Garden Nursery. 2756 Vineyard Ave. Pleasanton, CA 94566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6. "American Journal of Biology." Online.available:www.amjbot.org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