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Will different energy frequencies from various types of music have varied effects on the growth of roots, leaves, and stem of radishes?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Energy frequencies will have a significant effect on the physiology of radish plants.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plant metabolism is influenced by the energy frequencies of music, then plants subjected to music will have varied growth than plants that are not subjected to music.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