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color w:val="663399"/>
                <w:sz w:val="36"/>
                <w:szCs w:val="36"/>
                <w:shd w:fill="auto" w:val="clear"/>
                <w:rtl w:val="0"/>
              </w:rPr>
              <w:t xml:space="preserve">This graph shows that my data gathered between the relation of sleep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color w:val="663399"/>
                <w:sz w:val="36"/>
                <w:szCs w:val="36"/>
                <w:shd w:fill="auto" w:val="clear"/>
                <w:rtl w:val="0"/>
              </w:rPr>
              <w:t xml:space="preserve">and GPA were not large enough to prove or disprove my hypothesis.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color w:val="663399"/>
                <w:sz w:val="36"/>
                <w:szCs w:val="36"/>
                <w:shd w:fill="auto" w:val="clear"/>
                <w:rtl w:val="0"/>
              </w:rPr>
              <w:t xml:space="preserve">This Graph shows the correlation between stress and average sleep time,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color w:val="663399"/>
                <w:sz w:val="36"/>
                <w:szCs w:val="36"/>
                <w:shd w:fill="auto" w:val="clear"/>
                <w:rtl w:val="0"/>
              </w:rPr>
              <w:t xml:space="preserve">and the diffences vary and do not prove any direct effect.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663399"/>
                <w:sz w:val="36"/>
                <w:szCs w:val="36"/>
                <w:shd w:fill="auto" w:val="clear"/>
                <w:rtl w:val="0"/>
              </w:rPr>
              <w:t xml:space="preserve">This Graph is to show whether or not sports and excercise effect the students sleep habbits.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6633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