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Hypothesis: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 Exposure to violent sounds will produce negative effects in memory in mice.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b w:val="1"/>
                <w:sz w:val="36"/>
                <w:szCs w:val="36"/>
                <w:shd w:fill="auto" w:val="clear"/>
                <w:rtl w:val="0"/>
              </w:rPr>
              <w:t xml:space="preserve">Prediction:</w:t>
            </w:r>
            <w:r w:rsidDel="00000000" w:rsidR="00000000" w:rsidRPr="00000000">
              <w:rPr>
                <w:sz w:val="36"/>
                <w:szCs w:val="36"/>
                <w:shd w:fill="auto" w:val="clear"/>
                <w:rtl w:val="0"/>
              </w:rPr>
              <w:t xml:space="preserve"> If exposure to violent sounds produces negative effects in memory in mice, then the mice exposed to the sounds will not decrease their times in a series of memory tests at the same rate at which the control group�s time decreases.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z w:val="36"/>
                <w:szCs w:val="36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conclusions.html" TargetMode="External"/><Relationship Id="rId10" Type="http://schemas.openxmlformats.org/officeDocument/2006/relationships/hyperlink" Target="http://docs.google.com/data.html" TargetMode="External"/><Relationship Id="rId13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biblio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rocedure.html" TargetMode="External"/><Relationship Id="rId15" Type="http://schemas.openxmlformats.org/officeDocument/2006/relationships/hyperlink" Target="http://docs.google.com/AP99/index.html" TargetMode="External"/><Relationship Id="rId14" Type="http://schemas.openxmlformats.org/officeDocument/2006/relationships/hyperlink" Target="http://docs.google.com/AP2000/index.html" TargetMode="External"/><Relationship Id="rId16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.html" TargetMode="External"/><Relationship Id="rId7" Type="http://schemas.openxmlformats.org/officeDocument/2006/relationships/hyperlink" Target="http://docs.google.com/introduction.html" TargetMode="External"/><Relationship Id="rId8" Type="http://schemas.openxmlformats.org/officeDocument/2006/relationships/hyperlink" Target="http://docs.google.com/hypothes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