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A4B6BC"/>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160.54888507718698"/>
        <w:gridCol w:w="602.0583190394511"/>
        <w:gridCol w:w="602.0583190394511"/>
        <w:gridCol w:w="160.54888507718698"/>
        <w:gridCol w:w="3756.843910806175"/>
        <w:gridCol w:w="3756.843910806175"/>
        <w:gridCol w:w="160.54888507718698"/>
        <w:gridCol w:w="160.54888507718698"/>
        <w:tblGridChange w:id="0">
          <w:tblGrid>
            <w:gridCol w:w="160.54888507718698"/>
            <w:gridCol w:w="602.0583190394511"/>
            <w:gridCol w:w="602.0583190394511"/>
            <w:gridCol w:w="160.54888507718698"/>
            <w:gridCol w:w="3756.843910806175"/>
            <w:gridCol w:w="3756.843910806175"/>
            <w:gridCol w:w="160.54888507718698"/>
            <w:gridCol w:w="160.54888507718698"/>
          </w:tblGrid>
        </w:tblGridChange>
      </w:tblGrid>
      <w:tr>
        <w:trPr>
          <w:trHeight w:val="2060" w:hRule="atLeast"/>
        </w:trPr>
        <w:tc>
          <w:tcPr>
            <w:shd w:fill="a4b6bc"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6"/>
            <w:shd w:fill="a4b6bc" w:val="clear"/>
            <w:tcMar>
              <w:top w:w="0.0" w:type="dxa"/>
              <w:left w:w="0.0" w:type="dxa"/>
              <w:bottom w:w="0.0" w:type="dxa"/>
              <w:right w:w="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4b6bc"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180" w:hRule="atLeast"/>
        </w:trPr>
        <w:tc>
          <w:tcPr>
            <w:vMerge w:val="restart"/>
            <w:shd w:fill="a4b6bc"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96a8ae" w:val="clear"/>
            <w:tcMar>
              <w:top w:w="0.0" w:type="dxa"/>
              <w:left w:w="0.0" w:type="dxa"/>
              <w:bottom w:w="0.0" w:type="dxa"/>
              <w:right w:w="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96a8ae"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.navigate</w:t>
            </w:r>
          </w:p>
        </w:tc>
        <w:tc>
          <w:tcPr>
            <w:shd w:fill="96a8ae" w:val="clear"/>
            <w:tcMar>
              <w:top w:w="0.0" w:type="dxa"/>
              <w:left w:w="0.0" w:type="dxa"/>
              <w:bottom w:w="0.0" w:type="dxa"/>
              <w:right w:w="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ffffff"/>
                <w:sz w:val="16"/>
                <w:szCs w:val="16"/>
                <w:shd w:fill="auto" w:val="clear"/>
              </w:rPr>
            </w:pPr>
            <w:r w:rsidDel="00000000" w:rsidR="00000000" w:rsidRPr="00000000">
              <w:rPr>
                <w:rtl w:val="0"/>
              </w:rPr>
            </w:r>
          </w:p>
        </w:tc>
        <w:tc>
          <w:tcPr>
            <w:shd w:fill="96a8ae" w:val="clear"/>
            <w:tcMar>
              <w:top w:w="0.0" w:type="dxa"/>
              <w:left w:w="0.0" w:type="dxa"/>
              <w:bottom w:w="0.0" w:type="dxa"/>
              <w:right w:w="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ffffff"/>
                <w:sz w:val="16"/>
                <w:szCs w:val="16"/>
                <w:shd w:fill="auto" w:val="clear"/>
              </w:rPr>
            </w:pPr>
            <w:r w:rsidDel="00000000" w:rsidR="00000000" w:rsidRPr="00000000">
              <w:rPr>
                <w:rtl w:val="0"/>
              </w:rPr>
            </w:r>
          </w:p>
        </w:tc>
        <w:tc>
          <w:tcPr>
            <w:shd w:fill="96a8ae"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rFonts w:ascii="Verdana" w:cs="Verdana" w:eastAsia="Verdana" w:hAnsi="Verdana"/>
                <w:color w:val="96a8ae"/>
                <w:sz w:val="16"/>
                <w:szCs w:val="16"/>
                <w:shd w:fill="auto" w:val="clear"/>
              </w:rPr>
            </w:pPr>
            <w:r w:rsidDel="00000000" w:rsidR="00000000" w:rsidRPr="00000000">
              <w:rPr>
                <w:rFonts w:ascii="Verdana" w:cs="Verdana" w:eastAsia="Verdana" w:hAnsi="Verdana"/>
                <w:color w:val="96a8ae"/>
                <w:sz w:val="16"/>
                <w:szCs w:val="16"/>
                <w:shd w:fill="auto" w:val="clear"/>
                <w:rtl w:val="0"/>
              </w:rPr>
              <w:t xml:space="preserve">__conclude </w:t>
            </w:r>
            <w:r w:rsidDel="00000000" w:rsidR="00000000" w:rsidRPr="00000000">
              <w:rPr>
                <w:rFonts w:ascii="Verdana" w:cs="Verdana" w:eastAsia="Verdana" w:hAnsi="Verdana"/>
                <w:color w:val="cccccc"/>
                <w:sz w:val="16"/>
                <w:szCs w:val="16"/>
                <w:shd w:fill="auto" w:val="clear"/>
                <w:rtl w:val="0"/>
              </w:rPr>
              <w:t xml:space="preserve">.conclusion </w:t>
            </w:r>
            <w:r w:rsidDel="00000000" w:rsidR="00000000" w:rsidRPr="00000000">
              <w:rPr>
                <w:rFonts w:ascii="Verdana" w:cs="Verdana" w:eastAsia="Verdana" w:hAnsi="Verdana"/>
                <w:color w:val="96a8ae"/>
                <w:sz w:val="16"/>
                <w:szCs w:val="16"/>
                <w:shd w:fill="auto" w:val="clear"/>
                <w:rtl w:val="0"/>
              </w:rPr>
              <w:t xml:space="preserve">concluding</w:t>
            </w:r>
          </w:p>
        </w:tc>
        <w:tc>
          <w:tcPr>
            <w:shd w:fill="96a8ae" w:val="clear"/>
            <w:tcMar>
              <w:top w:w="0.0" w:type="dxa"/>
              <w:left w:w="0.0" w:type="dxa"/>
              <w:bottom w:w="0.0" w:type="dxa"/>
              <w:right w:w="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96a8ae"/>
                <w:sz w:val="16"/>
                <w:szCs w:val="16"/>
                <w:shd w:fill="auto" w:val="clear"/>
              </w:rPr>
            </w:pPr>
            <w:r w:rsidDel="00000000" w:rsidR="00000000" w:rsidRPr="00000000">
              <w:rPr>
                <w:rtl w:val="0"/>
              </w:rPr>
            </w:r>
          </w:p>
        </w:tc>
        <w:tc>
          <w:tcPr>
            <w:vMerge w:val="restart"/>
            <w:shd w:fill="a4b6bc"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r>
        <w:tc>
          <w:tcPr>
            <w:vMerge w:val="continue"/>
            <w:shd w:fill="a4b6bc"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96a8ae"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96a8ae"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6">
              <w:r w:rsidDel="00000000" w:rsidR="00000000" w:rsidRPr="00000000">
                <w:rPr>
                  <w:rFonts w:ascii="Verdana" w:cs="Verdana" w:eastAsia="Verdana" w:hAnsi="Verdana"/>
                  <w:color w:val="ffffff"/>
                  <w:sz w:val="16"/>
                  <w:szCs w:val="16"/>
                  <w:shd w:fill="auto" w:val="clear"/>
                  <w:rtl w:val="0"/>
                </w:rPr>
                <w:t xml:space="preserve">home</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7">
              <w:r w:rsidDel="00000000" w:rsidR="00000000" w:rsidRPr="00000000">
                <w:rPr>
                  <w:rFonts w:ascii="Verdana" w:cs="Verdana" w:eastAsia="Verdana" w:hAnsi="Verdana"/>
                  <w:color w:val="ffffff"/>
                  <w:sz w:val="16"/>
                  <w:szCs w:val="16"/>
                  <w:shd w:fill="auto" w:val="clear"/>
                  <w:rtl w:val="0"/>
                </w:rPr>
                <w:t xml:space="preserve">abstract</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8">
              <w:r w:rsidDel="00000000" w:rsidR="00000000" w:rsidRPr="00000000">
                <w:rPr>
                  <w:rFonts w:ascii="Verdana" w:cs="Verdana" w:eastAsia="Verdana" w:hAnsi="Verdana"/>
                  <w:color w:val="ffffff"/>
                  <w:sz w:val="16"/>
                  <w:szCs w:val="16"/>
                  <w:shd w:fill="auto" w:val="clear"/>
                  <w:rtl w:val="0"/>
                </w:rPr>
                <w:t xml:space="preserve">introduction</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9">
              <w:r w:rsidDel="00000000" w:rsidR="00000000" w:rsidRPr="00000000">
                <w:rPr>
                  <w:rFonts w:ascii="Verdana" w:cs="Verdana" w:eastAsia="Verdana" w:hAnsi="Verdana"/>
                  <w:color w:val="ffffff"/>
                  <w:sz w:val="16"/>
                  <w:szCs w:val="16"/>
                  <w:shd w:fill="auto" w:val="clear"/>
                  <w:rtl w:val="0"/>
                </w:rPr>
                <w:t xml:space="preserve">hypothesis</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10">
              <w:r w:rsidDel="00000000" w:rsidR="00000000" w:rsidRPr="00000000">
                <w:rPr>
                  <w:rFonts w:ascii="Verdana" w:cs="Verdana" w:eastAsia="Verdana" w:hAnsi="Verdana"/>
                  <w:color w:val="ffffff"/>
                  <w:sz w:val="16"/>
                  <w:szCs w:val="16"/>
                  <w:shd w:fill="auto" w:val="clear"/>
                  <w:rtl w:val="0"/>
                </w:rPr>
                <w:t xml:space="preserve">experiment</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11">
              <w:r w:rsidDel="00000000" w:rsidR="00000000" w:rsidRPr="00000000">
                <w:rPr>
                  <w:rFonts w:ascii="Verdana" w:cs="Verdana" w:eastAsia="Verdana" w:hAnsi="Verdana"/>
                  <w:color w:val="ffffff"/>
                  <w:sz w:val="16"/>
                  <w:szCs w:val="16"/>
                  <w:shd w:fill="auto" w:val="clear"/>
                  <w:rtl w:val="0"/>
                </w:rPr>
                <w:t xml:space="preserve">data</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12">
              <w:r w:rsidDel="00000000" w:rsidR="00000000" w:rsidRPr="00000000">
                <w:rPr>
                  <w:rFonts w:ascii="Verdana" w:cs="Verdana" w:eastAsia="Verdana" w:hAnsi="Verdana"/>
                  <w:color w:val="ffffff"/>
                  <w:sz w:val="16"/>
                  <w:szCs w:val="16"/>
                  <w:shd w:fill="auto" w:val="clear"/>
                  <w:rtl w:val="0"/>
                </w:rPr>
                <w:t xml:space="preserve">conclusion</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13">
              <w:r w:rsidDel="00000000" w:rsidR="00000000" w:rsidRPr="00000000">
                <w:rPr>
                  <w:rFonts w:ascii="Verdana" w:cs="Verdana" w:eastAsia="Verdana" w:hAnsi="Verdana"/>
                  <w:color w:val="ffffff"/>
                  <w:sz w:val="16"/>
                  <w:szCs w:val="16"/>
                  <w:shd w:fill="auto" w:val="clear"/>
                  <w:rtl w:val="0"/>
                </w:rPr>
                <w:t xml:space="preserve">we recommend</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14">
              <w:r w:rsidDel="00000000" w:rsidR="00000000" w:rsidRPr="00000000">
                <w:rPr>
                  <w:rFonts w:ascii="Verdana" w:cs="Verdana" w:eastAsia="Verdana" w:hAnsi="Verdana"/>
                  <w:color w:val="ffffff"/>
                  <w:sz w:val="16"/>
                  <w:szCs w:val="16"/>
                  <w:shd w:fill="auto" w:val="clear"/>
                  <w:rtl w:val="0"/>
                </w:rPr>
                <w:t xml:space="preserve">daily log</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15">
              <w:r w:rsidDel="00000000" w:rsidR="00000000" w:rsidRPr="00000000">
                <w:rPr>
                  <w:rFonts w:ascii="Verdana" w:cs="Verdana" w:eastAsia="Verdana" w:hAnsi="Verdana"/>
                  <w:color w:val="ffffff"/>
                  <w:sz w:val="16"/>
                  <w:szCs w:val="16"/>
                  <w:shd w:fill="auto" w:val="clear"/>
                  <w:rtl w:val="0"/>
                </w:rPr>
                <w:t xml:space="preserve">other</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16">
              <w:r w:rsidDel="00000000" w:rsidR="00000000" w:rsidRPr="00000000">
                <w:rPr>
                  <w:rFonts w:ascii="Verdana" w:cs="Verdana" w:eastAsia="Verdana" w:hAnsi="Verdana"/>
                  <w:color w:val="ffffff"/>
                  <w:sz w:val="16"/>
                  <w:szCs w:val="16"/>
                  <w:shd w:fill="auto" w:val="clear"/>
                  <w:rtl w:val="0"/>
                </w:rPr>
                <w:t xml:space="preserve">bibliography</w:t>
              </w:r>
            </w:hyperlink>
            <w:r w:rsidDel="00000000" w:rsidR="00000000" w:rsidRPr="00000000">
              <w:rPr>
                <w:rFonts w:ascii="Verdana" w:cs="Verdana" w:eastAsia="Verdana" w:hAnsi="Verdana"/>
                <w:color w:val="ffffff"/>
                <w:sz w:val="16"/>
                <w:szCs w:val="16"/>
                <w:shd w:fill="auto" w:val="clear"/>
                <w:rtl w:val="0"/>
              </w:rPr>
              <w:t xml:space="preserve">]</w:t>
            </w:r>
          </w:p>
        </w:tc>
        <w:tc>
          <w:tcPr>
            <w:shd w:fill="96a8ae"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96a8ae"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96a8ae"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shd w:fill="auto" w:val="clear"/>
              </w:rPr>
            </w:pPr>
            <w:r w:rsidDel="00000000" w:rsidR="00000000" w:rsidRPr="00000000">
              <w:rPr>
                <w:rFonts w:ascii="Verdana" w:cs="Verdana" w:eastAsia="Verdana" w:hAnsi="Verdana"/>
                <w:b w:val="1"/>
                <w:sz w:val="20"/>
                <w:szCs w:val="20"/>
                <w:shd w:fill="auto" w:val="clear"/>
                <w:rtl w:val="0"/>
              </w:rPr>
              <w:t xml:space="preserve">Analysis: </w:t>
            </w:r>
            <w:r w:rsidDel="00000000" w:rsidR="00000000" w:rsidRPr="00000000">
              <w:rPr>
                <w:rFonts w:ascii="Verdana" w:cs="Verdana" w:eastAsia="Verdana" w:hAnsi="Verdana"/>
                <w:sz w:val="20"/>
                <w:szCs w:val="20"/>
                <w:shd w:fill="auto" w:val="clear"/>
                <w:rtl w:val="0"/>
              </w:rPr>
              <w:t xml:space="preserve">The graphs clearly show that the population dynamics act as expected.  Fluctuations in population sizes produce notable results in their predators and their prey's population.  However, they are nowhere near precise, as predicting the true population is not feasible.  One thing to note, however, is that the model is not perfect.  We do not think that the way the carnivores interacted with the herbivores is very accurate, as we failed to see the relationship seen in the herbivore:producer relationship mirrored in the carnivore:herbivore relationship.  In addition, another problem was our lack of a control group to compare our theoretical results with.  Though we searched on the internet, we could not find studies of a controlled ecosystem that contained only specific producer, herbivore, and carnivore populations.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shd w:fill="auto" w:val="clear"/>
              </w:rPr>
            </w:pPr>
            <w:r w:rsidDel="00000000" w:rsidR="00000000" w:rsidRPr="00000000">
              <w:rPr>
                <w:rFonts w:ascii="Verdana" w:cs="Verdana" w:eastAsia="Verdana" w:hAnsi="Verdana"/>
                <w:b w:val="1"/>
                <w:sz w:val="20"/>
                <w:szCs w:val="20"/>
                <w:shd w:fill="auto" w:val="clear"/>
                <w:rtl w:val="0"/>
              </w:rPr>
              <w:t xml:space="preserve">Conclusion: </w:t>
            </w:r>
            <w:r w:rsidDel="00000000" w:rsidR="00000000" w:rsidRPr="00000000">
              <w:rPr>
                <w:rFonts w:ascii="Verdana" w:cs="Verdana" w:eastAsia="Verdana" w:hAnsi="Verdana"/>
                <w:sz w:val="20"/>
                <w:szCs w:val="20"/>
                <w:shd w:fill="auto" w:val="clear"/>
                <w:rtl w:val="0"/>
              </w:rPr>
              <w:t xml:space="preserve">Based on the graphs of the data, we can say that the population dynamics can be predicted, however not very precisely.  The computer program only created a reasonable approximation of the population sizes of the producers, the herbivores, and the carnivores.  Perhaps, armed with more accurate equations and constants, a more reasonable approximation could have been made.  An inclusion of the abiotic factors would also benefit the simulation and ameliorate some of the earlier problems with stagnation of populations (equilibrium) as it would add more factors that would either limit or encourage population growth.  We feel that the project showed that it is very possible to simulate populations of organisms, although that information is not very useful unless we could demonstrate that it could predict how a control group behaves.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20"/>
                <w:szCs w:val="20"/>
                <w:shd w:fill="auto" w:val="clear"/>
              </w:rPr>
            </w:pPr>
            <w:r w:rsidDel="00000000" w:rsidR="00000000" w:rsidRPr="00000000">
              <w:rPr>
                <w:rFonts w:ascii="Verdana" w:cs="Verdana" w:eastAsia="Verdana" w:hAnsi="Verdana"/>
                <w:color w:val="ffffff"/>
                <w:sz w:val="20"/>
                <w:szCs w:val="20"/>
                <w:shd w:fill="auto" w:val="clear"/>
                <w:rtl w:val="0"/>
              </w:rPr>
              <w:t xml:space="preserve">[</w:t>
            </w:r>
            <w:hyperlink r:id="rId17">
              <w:r w:rsidDel="00000000" w:rsidR="00000000" w:rsidRPr="00000000">
                <w:rPr>
                  <w:rFonts w:ascii="Verdana" w:cs="Verdana" w:eastAsia="Verdana" w:hAnsi="Verdana"/>
                  <w:color w:val="ffffff"/>
                  <w:sz w:val="20"/>
                  <w:szCs w:val="20"/>
                  <w:shd w:fill="auto" w:val="clear"/>
                  <w:rtl w:val="0"/>
                </w:rPr>
                <w:t xml:space="preserve">Recommendations</w:t>
              </w:r>
            </w:hyperlink>
            <w:r w:rsidDel="00000000" w:rsidR="00000000" w:rsidRPr="00000000">
              <w:rPr>
                <w:rFonts w:ascii="Verdana" w:cs="Verdana" w:eastAsia="Verdana" w:hAnsi="Verdana"/>
                <w:color w:val="ffffff"/>
                <w:sz w:val="20"/>
                <w:szCs w:val="20"/>
                <w:shd w:fill="auto" w:val="clear"/>
                <w:rtl w:val="0"/>
              </w:rPr>
              <w:t xml:space="preserve">]</w:t>
            </w:r>
          </w:p>
        </w:tc>
        <w:tc>
          <w:tcPr>
            <w:shd w:fill="96a8ae"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vMerge w:val="continue"/>
            <w:shd w:fill="a4b6bc"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r>
        <w:trPr>
          <w:trHeight w:val="180" w:hRule="atLeast"/>
        </w:trPr>
        <w:tc>
          <w:tcPr>
            <w:vMerge w:val="continue"/>
            <w:shd w:fill="a4b6bc"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96a8ae" w:val="clear"/>
            <w:tcMar>
              <w:top w:w="0.0" w:type="dxa"/>
              <w:left w:w="0.0" w:type="dxa"/>
              <w:bottom w:w="0.0" w:type="dxa"/>
              <w:right w:w="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96a8ae" w:val="clear"/>
            <w:tcMar>
              <w:top w:w="0.0" w:type="dxa"/>
              <w:left w:w="0.0" w:type="dxa"/>
              <w:bottom w:w="0.0" w:type="dxa"/>
              <w:right w:w="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96a8ae" w:val="clear"/>
            <w:tcMar>
              <w:top w:w="0.0" w:type="dxa"/>
              <w:left w:w="0.0" w:type="dxa"/>
              <w:bottom w:w="0.0" w:type="dxa"/>
              <w:right w:w="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96a8ae" w:val="clear"/>
            <w:tcMar>
              <w:top w:w="0.0" w:type="dxa"/>
              <w:left w:w="0.0" w:type="dxa"/>
              <w:bottom w:w="0.0" w:type="dxa"/>
              <w:right w:w="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96a8ae"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96a8ae" w:val="clear"/>
            <w:tcMar>
              <w:top w:w="0.0" w:type="dxa"/>
              <w:left w:w="0.0" w:type="dxa"/>
              <w:bottom w:w="0.0" w:type="dxa"/>
              <w:right w:w="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continue"/>
            <w:shd w:fill="a4b6bc"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r>
        <w:tc>
          <w:tcPr>
            <w:vMerge w:val="continue"/>
            <w:shd w:fill="a4b6bc"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gridSpan w:val="6"/>
            <w:shd w:fill="a4b6bc"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vMerge w:val="continue"/>
            <w:shd w:fill="a4b6bc"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bl>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data.htm" TargetMode="External"/><Relationship Id="rId10" Type="http://schemas.openxmlformats.org/officeDocument/2006/relationships/hyperlink" Target="http://docs.google.com/exp.htm" TargetMode="External"/><Relationship Id="rId13" Type="http://schemas.openxmlformats.org/officeDocument/2006/relationships/hyperlink" Target="http://docs.google.com/rec.htm" TargetMode="External"/><Relationship Id="rId12" Type="http://schemas.openxmlformats.org/officeDocument/2006/relationships/hyperlink" Target="http://docs.google.com/conc.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ypo.htm" TargetMode="External"/><Relationship Id="rId15" Type="http://schemas.openxmlformats.org/officeDocument/2006/relationships/hyperlink" Target="http://docs.google.com/other.htm" TargetMode="External"/><Relationship Id="rId14" Type="http://schemas.openxmlformats.org/officeDocument/2006/relationships/hyperlink" Target="http://docs.google.com/log.htm" TargetMode="External"/><Relationship Id="rId17" Type="http://schemas.openxmlformats.org/officeDocument/2006/relationships/hyperlink" Target="http://docs.google.com/rec.htm" TargetMode="External"/><Relationship Id="rId16" Type="http://schemas.openxmlformats.org/officeDocument/2006/relationships/hyperlink" Target="http://docs.google.com/bib.htm" TargetMode="External"/><Relationship Id="rId5" Type="http://schemas.openxmlformats.org/officeDocument/2006/relationships/styles" Target="styles.xml"/><Relationship Id="rId6" Type="http://schemas.openxmlformats.org/officeDocument/2006/relationships/hyperlink" Target="http://docs.google.com/index.htm" TargetMode="External"/><Relationship Id="rId7" Type="http://schemas.openxmlformats.org/officeDocument/2006/relationships/hyperlink" Target="http://docs.google.com/abs.htm" TargetMode="External"/><Relationship Id="rId8" Type="http://schemas.openxmlformats.org/officeDocument/2006/relationships/hyperlink" Target="http://docs.google.com/intro.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