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Notes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Isoclines CourseWare Module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Ginger Booth, 1998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Things to do...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