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this model, I tried to see what would happen if carnivores were taken out of the picture.  Apparently, when carnivores are set to 0, the herbivores follow a logistic regression growth pattern while the producers grow exponentially past the carrying capacity, then fall down to meet it.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