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1) Hammond, Philip c.; Archaeological Techniques for Amateurs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Princeton, New Jersey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D. Van Nostrand Company, Inc. 1963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2) Mckown, Robin; The Fabulous Isotopes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New York,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Holiday House , 1962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3) SSSA, Pedological Perspectives in Archaeological Research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SSSA Special Publications Number 44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Wisconsin, USA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Soil Science Society of America, Inc , 1995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4) Gillespie, Richard; Radiocarbon User's Handbook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Oxford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Oxford University Committee for Archaeology, 1984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5) Radiocarbon WEB- info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http://www.c14dating.com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6) PRIME Lab web page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http://primelab.physics.purdue.edu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7) Radiocarbon - An International Journal of Cosmogenic Isotope Research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www.radiocarbon.org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8) Beta Analytic - Radiocarbon Dating Service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www.radiocarbon.com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9) University of Zurich, Switzerland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www.geo.unizh.ch/c14/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