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color w:val="ff0000"/>
                <w:sz w:val="48"/>
                <w:szCs w:val="48"/>
                <w:shd w:fill="auto" w:val="clear"/>
                <w:rtl w:val="0"/>
              </w:rPr>
              <w:t xml:space="preserve">"To Be Or Not To MTBE"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8800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color w:val="008800"/>
                <w:shd w:fill="auto" w:val="clear"/>
                <w:rtl w:val="0"/>
              </w:rPr>
              <w:t xml:space="preserve">The Phytoremediation of MTBE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Ryan Hoshi &amp; Maulin Patel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AP BIOLOGY 2001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