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400.0" w:type="dxa"/>
              <w:jc w:val="left"/>
              <w:tblLayout w:type="fixed"/>
              <w:tblLook w:val="0600"/>
            </w:tblPr>
            <w:tblGrid>
              <w:gridCol w:w="400"/>
              <w:tblGridChange w:id="0">
                <w:tblGrid>
                  <w:gridCol w:w="400"/>
                </w:tblGrid>
              </w:tblGridChange>
            </w:tblGrid>
            <w:tr>
              <w:trPr>
                <w:trHeight w:val="232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250.0" w:type="dxa"/>
              <w:jc w:val="left"/>
              <w:tblLayout w:type="fixed"/>
              <w:tblLook w:val="0600"/>
            </w:tblPr>
            <w:tblGrid>
              <w:gridCol w:w="8250"/>
              <w:tblGridChange w:id="0">
                <w:tblGrid>
                  <w:gridCol w:w="8250"/>
                </w:tblGrid>
              </w:tblGridChange>
            </w:tblGrid>
            <w:tr>
              <w:trPr>
                <w:trHeight w:val="2100" w:hRule="atLeast"/>
              </w:trPr>
              <w:tc>
                <w:tcPr>
                  <w:shd w:fill="auto"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6750.0" w:type="dxa"/>
                    <w:jc w:val="left"/>
                    <w:tblLayout w:type="fixed"/>
                    <w:tblLook w:val="0600"/>
                  </w:tblPr>
                  <w:tblGrid>
                    <w:gridCol w:w="6750"/>
                    <w:tblGridChange w:id="0">
                      <w:tblGrid>
                        <w:gridCol w:w="675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000080"/>
                            <w:sz w:val="20"/>
                            <w:szCs w:val="20"/>
                          </w:rPr>
                        </w:pPr>
                        <w:r w:rsidDel="00000000" w:rsidR="00000000" w:rsidRPr="00000000">
                          <w:rPr>
                            <w:rFonts w:ascii="Verdana" w:cs="Verdana" w:eastAsia="Verdana" w:hAnsi="Verdana"/>
                            <w:b w:val="1"/>
                            <w:color w:val="000080"/>
                            <w:sz w:val="28"/>
                            <w:szCs w:val="28"/>
                            <w:rtl w:val="0"/>
                          </w:rPr>
                          <w:t xml:space="preserve">Graphs </w:t>
                        </w:r>
                        <w:r w:rsidDel="00000000" w:rsidR="00000000" w:rsidRPr="00000000">
                          <w:rPr>
                            <w:rFonts w:ascii="Verdana" w:cs="Verdana" w:eastAsia="Verdana" w:hAnsi="Verdana"/>
                            <w:b w:val="1"/>
                            <w:color w:val="000080"/>
                            <w:sz w:val="20"/>
                            <w:szCs w:val="20"/>
                            <w:rtl w:val="0"/>
                          </w:rPr>
                          <w:t xml:space="preserve">(Click on image for larger view)</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Verdana" w:cs="Verdana" w:eastAsia="Verdana" w:hAnsi="Verdana"/>
                            <w:color w:val="000080"/>
                            <w:sz w:val="16"/>
                            <w:szCs w:val="16"/>
                          </w:rPr>
                        </w:pPr>
                        <w:r w:rsidDel="00000000" w:rsidR="00000000" w:rsidRPr="00000000">
                          <w:rPr>
                            <w:rtl w:val="0"/>
                          </w:rPr>
                          <w:t xml:space="preserve"> </w:t>
                        </w:r>
                        <w:r w:rsidDel="00000000" w:rsidR="00000000" w:rsidRPr="00000000">
                          <w:rPr>
                            <w:rFonts w:ascii="Verdana" w:cs="Verdana" w:eastAsia="Verdana" w:hAnsi="Verdana"/>
                            <w:color w:val="000080"/>
                            <w:sz w:val="16"/>
                            <w:szCs w:val="16"/>
                            <w:rtl w:val="0"/>
                          </w:rPr>
                          <w:t xml:space="preserve">  Average Emotional rating for Non-emotional Video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This graft show that females felt more emotion in the non-emotional situation.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Verdana" w:cs="Verdana" w:eastAsia="Verdana" w:hAnsi="Verdana"/>
                            <w:color w:val="000080"/>
                            <w:sz w:val="16"/>
                            <w:szCs w:val="16"/>
                          </w:rPr>
                        </w:pPr>
                        <w:r w:rsidDel="00000000" w:rsidR="00000000" w:rsidRPr="00000000">
                          <w:rPr>
                            <w:rtl w:val="0"/>
                          </w:rPr>
                          <w:t xml:space="preserve">    </w:t>
                        </w:r>
                        <w:r w:rsidDel="00000000" w:rsidR="00000000" w:rsidRPr="00000000">
                          <w:rPr>
                            <w:rFonts w:ascii="Verdana" w:cs="Verdana" w:eastAsia="Verdana" w:hAnsi="Verdana"/>
                            <w:color w:val="000080"/>
                            <w:sz w:val="16"/>
                            <w:szCs w:val="16"/>
                            <w:rtl w:val="0"/>
                          </w:rPr>
                          <w:t xml:space="preserve">Average Score for Non-emotional Video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This graft shows the average scores were higher for females than the males in the non-emotional video.</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Verdana" w:cs="Verdana" w:eastAsia="Verdana" w:hAnsi="Verdana"/>
                            <w:color w:val="000080"/>
                            <w:sz w:val="16"/>
                            <w:szCs w:val="16"/>
                          </w:rPr>
                        </w:pPr>
                        <w:r w:rsidDel="00000000" w:rsidR="00000000" w:rsidRPr="00000000">
                          <w:rPr>
                            <w:rtl w:val="0"/>
                          </w:rPr>
                          <w:t xml:space="preserve">  </w:t>
                        </w:r>
                        <w:r w:rsidDel="00000000" w:rsidR="00000000" w:rsidRPr="00000000">
                          <w:rPr>
                            <w:rFonts w:ascii="Verdana" w:cs="Verdana" w:eastAsia="Verdana" w:hAnsi="Verdana"/>
                            <w:color w:val="000080"/>
                            <w:sz w:val="16"/>
                            <w:szCs w:val="16"/>
                            <w:rtl w:val="0"/>
                          </w:rPr>
                          <w:t xml:space="preserve">Totals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This graph shows the average emotional rating and average score for both the students who viewed the emotional video and the students who viewed the non-emotional video. It is clear that the females have a higher score in both the emotional and non-emotional circumstances. However, this graph gives evidence that the difference between the males and females is much greater in the emotional circumstance than in the non-emotional circumstance. When conducting a two-sample t-test and comparing all of the emotional scores to all of the non-emotional scores, our p-value is .002. This shows statistically significant evidence that students will retain more information in an emotional situation than they will in a non-emotional situation.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Verdana" w:cs="Verdana" w:eastAsia="Verdana" w:hAnsi="Verdana"/>
                            <w:color w:val="000080"/>
                            <w:sz w:val="16"/>
                            <w:szCs w:val="16"/>
                          </w:rPr>
                        </w:pPr>
                        <w:r w:rsidDel="00000000" w:rsidR="00000000" w:rsidRPr="00000000">
                          <w:rPr>
                            <w:rFonts w:ascii="Verdana" w:cs="Verdana" w:eastAsia="Verdana" w:hAnsi="Verdana"/>
                            <w:color w:val="000080"/>
                            <w:sz w:val="16"/>
                            <w:szCs w:val="16"/>
                            <w:rtl w:val="0"/>
                          </w:rPr>
                          <w:t xml:space="preserve">   Average Scores by Emotional Rating</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This graph not only shows that the females average score was higher than the males, but it also shows a positive association between emotional rating and average test scores. When doing an analysis of Variances test, comparing the test scores of all the students at each of the five different emotional ratings a p-value of .000036 is obtained. With such a low p-value there is strong evidence to suggest that emotion effects memory. There is an obvious outlier on the emotional rating of 3. We can assume that students who didn't know how they were supposed to feel put a three. Three is adequate amount of emotion or "average".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Verdana" w:cs="Verdana" w:eastAsia="Verdana" w:hAnsi="Verdana"/>
                            <w:color w:val="000080"/>
                            <w:sz w:val="16"/>
                            <w:szCs w:val="16"/>
                          </w:rPr>
                        </w:pPr>
                        <w:r w:rsidDel="00000000" w:rsidR="00000000" w:rsidRPr="00000000">
                          <w:rPr>
                            <w:rtl w:val="0"/>
                          </w:rPr>
                          <w:t xml:space="preserve">   </w:t>
                        </w:r>
                        <w:r w:rsidDel="00000000" w:rsidR="00000000" w:rsidRPr="00000000">
                          <w:rPr>
                            <w:rFonts w:ascii="Verdana" w:cs="Verdana" w:eastAsia="Verdana" w:hAnsi="Verdana"/>
                            <w:color w:val="000080"/>
                            <w:sz w:val="16"/>
                            <w:szCs w:val="16"/>
                            <w:rtl w:val="0"/>
                          </w:rPr>
                          <w:t xml:space="preserve"> Average Score for Emotional Video</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This graph shows that the average score for the females is much higher than the males average score after watching the emotional video. When performing a two-sample t-test we received a p-value of .0000039. This gives very strong evidence that females retain more information than males in the same emotional situation.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Verdana" w:cs="Verdana" w:eastAsia="Verdana" w:hAnsi="Verdana"/>
                            <w:color w:val="000080"/>
                            <w:sz w:val="16"/>
                            <w:szCs w:val="16"/>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color w:val="000080"/>
                            <w:sz w:val="16"/>
                            <w:szCs w:val="16"/>
                            <w:rtl w:val="0"/>
                          </w:rPr>
                          <w:t xml:space="preserve">   Emotional Rating for Emotional Video</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This graph shows that in after viewing the emotional video the females felt more emotion than the males. Our other data suggests that females remember more because they generally feel more emotion than males.</w:t>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80"/>
                      <w:sz w:val="20"/>
                      <w:szCs w:val="20"/>
                    </w:rPr>
                  </w:pPr>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