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Bibliography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Harrington, Doug (Online) – Available </w:t>
      </w:r>
      <w:hyperlink r:id="rId6">
        <w:r w:rsidDel="00000000" w:rsidR="00000000" w:rsidRPr="00000000">
          <w:rPr>
            <w:color w:val="0000ff"/>
            <w:sz w:val="22"/>
            <w:szCs w:val="22"/>
            <w:u w:val="single"/>
            <w:vertAlign w:val="baseline"/>
            <w:rtl w:val="0"/>
          </w:rPr>
          <w:t xml:space="preserve">http://vcs2.ccc.cccd.edu/crs100/Week13.htm</w:t>
        </w:r>
      </w:hyperlink>
      <w:r w:rsidDel="00000000" w:rsidR="00000000" w:rsidRPr="00000000">
        <w:rPr>
          <w:sz w:val="22"/>
          <w:szCs w:val="22"/>
          <w:vertAlign w:val="baseline"/>
          <w:rtl w:val="0"/>
        </w:rPr>
        <w:t xml:space="preserve"> 09/03/00</w:t>
      </w:r>
    </w:p>
    <w:p w:rsidR="00000000" w:rsidDel="00000000" w:rsidP="00000000" w:rsidRDefault="00000000" w:rsidRPr="00000000" w14:paraId="00000005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Kliewer, Gary (Online) Available </w:t>
      </w:r>
      <w:hyperlink r:id="rId7">
        <w:r w:rsidDel="00000000" w:rsidR="00000000" w:rsidRPr="00000000">
          <w:rPr>
            <w:color w:val="0000ff"/>
            <w:sz w:val="22"/>
            <w:szCs w:val="22"/>
            <w:u w:val="single"/>
            <w:vertAlign w:val="baseline"/>
            <w:rtl w:val="0"/>
          </w:rPr>
          <w:t xml:space="preserve">http://www.newscientist.com/ns/19991106/themozarte.html</w:t>
        </w:r>
      </w:hyperlink>
      <w:r w:rsidDel="00000000" w:rsidR="00000000" w:rsidRPr="00000000">
        <w:rPr>
          <w:sz w:val="22"/>
          <w:szCs w:val="22"/>
          <w:vertAlign w:val="baseline"/>
          <w:rtl w:val="0"/>
        </w:rPr>
        <w:t xml:space="preserve"> November 6th, 1999</w:t>
      </w:r>
    </w:p>
    <w:p w:rsidR="00000000" w:rsidDel="00000000" w:rsidP="00000000" w:rsidRDefault="00000000" w:rsidRPr="00000000" w14:paraId="0000000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Watson, Derek. “Richard Wagner: A Biography” New York: Schirmer Books, 1981</w:t>
      </w:r>
    </w:p>
    <w:p w:rsidR="00000000" w:rsidDel="00000000" w:rsidP="00000000" w:rsidRDefault="00000000" w:rsidRPr="00000000" w14:paraId="00000009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Waxman, Stephen G. “Correlative Neuroanatomy 23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rd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Edition”  Appleton and Lang, 1996</w:t>
      </w:r>
    </w:p>
    <w:p w:rsidR="00000000" w:rsidDel="00000000" w:rsidP="00000000" w:rsidRDefault="00000000" w:rsidRPr="00000000" w14:paraId="0000000B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Weinberger, N. M. “Threads of Music in the Tapestry of Memory” (Online) Available </w:t>
      </w:r>
      <w:hyperlink r:id="rId8">
        <w:r w:rsidDel="00000000" w:rsidR="00000000" w:rsidRPr="00000000">
          <w:rPr>
            <w:color w:val="0000ff"/>
            <w:sz w:val="22"/>
            <w:szCs w:val="22"/>
            <w:u w:val="single"/>
            <w:vertAlign w:val="baseline"/>
            <w:rtl w:val="0"/>
          </w:rPr>
          <w:t xml:space="preserve">http://musica.uci.edu/mrn/V4I1S97.html#threads</w:t>
        </w:r>
      </w:hyperlink>
      <w:r w:rsidDel="00000000" w:rsidR="00000000" w:rsidRPr="00000000">
        <w:rPr>
          <w:sz w:val="22"/>
          <w:szCs w:val="22"/>
          <w:vertAlign w:val="baseline"/>
          <w:rtl w:val="0"/>
        </w:rPr>
        <w:t xml:space="preserve">  1997</w:t>
      </w:r>
    </w:p>
    <w:p w:rsidR="00000000" w:rsidDel="00000000" w:rsidP="00000000" w:rsidRDefault="00000000" w:rsidRPr="00000000" w14:paraId="0000000D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(Online) – Available </w:t>
      </w:r>
      <w:hyperlink r:id="rId9">
        <w:r w:rsidDel="00000000" w:rsidR="00000000" w:rsidRPr="00000000">
          <w:rPr>
            <w:color w:val="0000ff"/>
            <w:sz w:val="22"/>
            <w:szCs w:val="22"/>
            <w:u w:val="single"/>
            <w:vertAlign w:val="baseline"/>
            <w:rtl w:val="0"/>
          </w:rPr>
          <w:t xml:space="preserve">http://www.ffaire.com/wagner/index.html</w:t>
        </w:r>
      </w:hyperlink>
      <w:r w:rsidDel="00000000" w:rsidR="00000000" w:rsidRPr="00000000">
        <w:rPr>
          <w:sz w:val="22"/>
          <w:szCs w:val="22"/>
          <w:vertAlign w:val="baseline"/>
          <w:rtl w:val="0"/>
        </w:rPr>
        <w:t xml:space="preserve"> 1999</w:t>
      </w:r>
    </w:p>
    <w:p w:rsidR="00000000" w:rsidDel="00000000" w:rsidP="00000000" w:rsidRDefault="00000000" w:rsidRPr="00000000" w14:paraId="0000000F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(Online) – Available </w:t>
      </w:r>
      <w:hyperlink r:id="rId10">
        <w:r w:rsidDel="00000000" w:rsidR="00000000" w:rsidRPr="00000000">
          <w:rPr>
            <w:color w:val="0000ff"/>
            <w:sz w:val="22"/>
            <w:szCs w:val="22"/>
            <w:u w:val="single"/>
            <w:vertAlign w:val="baseline"/>
            <w:rtl w:val="0"/>
          </w:rPr>
          <w:t xml:space="preserve">http://cem.dur.ac.uk/ebeuk/research/terse/Dowson.htm</w:t>
        </w:r>
      </w:hyperlink>
      <w:r w:rsidDel="00000000" w:rsidR="00000000" w:rsidRPr="00000000">
        <w:rPr>
          <w:sz w:val="22"/>
          <w:szCs w:val="22"/>
          <w:vertAlign w:val="baseline"/>
          <w:rtl w:val="0"/>
        </w:rPr>
        <w:t xml:space="preserve"> 1999</w:t>
      </w:r>
    </w:p>
    <w:p w:rsidR="00000000" w:rsidDel="00000000" w:rsidP="00000000" w:rsidRDefault="00000000" w:rsidRPr="00000000" w14:paraId="00000011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(Online) – Available </w:t>
      </w:r>
      <w:hyperlink r:id="rId11">
        <w:r w:rsidDel="00000000" w:rsidR="00000000" w:rsidRPr="00000000">
          <w:rPr>
            <w:color w:val="0000ff"/>
            <w:sz w:val="22"/>
            <w:szCs w:val="22"/>
            <w:u w:val="single"/>
            <w:vertAlign w:val="baseline"/>
            <w:rtl w:val="0"/>
          </w:rPr>
          <w:t xml:space="preserve">http://musica.uci.edu/</w:t>
        </w:r>
      </w:hyperlink>
      <w:r w:rsidDel="00000000" w:rsidR="00000000" w:rsidRPr="00000000">
        <w:rPr>
          <w:sz w:val="22"/>
          <w:szCs w:val="22"/>
          <w:vertAlign w:val="baseline"/>
          <w:rtl w:val="0"/>
        </w:rPr>
        <w:t xml:space="preserve">   3/21/01</w:t>
      </w:r>
    </w:p>
    <w:p w:rsidR="00000000" w:rsidDel="00000000" w:rsidP="00000000" w:rsidRDefault="00000000" w:rsidRPr="00000000" w14:paraId="00000013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(Online) – Available </w:t>
      </w:r>
      <w:hyperlink r:id="rId12">
        <w:r w:rsidDel="00000000" w:rsidR="00000000" w:rsidRPr="00000000">
          <w:rPr>
            <w:color w:val="0000ff"/>
            <w:sz w:val="22"/>
            <w:szCs w:val="22"/>
            <w:u w:val="single"/>
            <w:vertAlign w:val="baseline"/>
            <w:rtl w:val="0"/>
          </w:rPr>
          <w:t xml:space="preserve">http://www.classicalnet.co.uk/reference/works/w/wagner-valkyries.html</w:t>
        </w:r>
      </w:hyperlink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"Brain" Encarta Reference Suite. CD-ROM. 1998 ed.</w:t>
      </w:r>
    </w:p>
    <w:p w:rsidR="00000000" w:rsidDel="00000000" w:rsidP="00000000" w:rsidRDefault="00000000" w:rsidRPr="00000000" w14:paraId="0000001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“Memory” Columbia Dictionary of Quotations, Columbia University Press, 1995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2"/>
      <w:szCs w:val="22"/>
      <w:u w:val="singl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musica.uci.edu/" TargetMode="External"/><Relationship Id="rId10" Type="http://schemas.openxmlformats.org/officeDocument/2006/relationships/hyperlink" Target="http://cem.dur.ac.uk/ebeuk/research/terse/Dowson.htm" TargetMode="External"/><Relationship Id="rId12" Type="http://schemas.openxmlformats.org/officeDocument/2006/relationships/hyperlink" Target="http://www.classicalnet.co.uk/reference/works/w/wagner-valkyries.html" TargetMode="External"/><Relationship Id="rId9" Type="http://schemas.openxmlformats.org/officeDocument/2006/relationships/hyperlink" Target="http://www.ffaire.com/wagner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vcs2.ccc.cccd.edu/crs100/Week13.htm" TargetMode="External"/><Relationship Id="rId7" Type="http://schemas.openxmlformats.org/officeDocument/2006/relationships/hyperlink" Target="http://www.newscientist.com/ns/19991106/themozarte.html" TargetMode="External"/><Relationship Id="rId8" Type="http://schemas.openxmlformats.org/officeDocument/2006/relationships/hyperlink" Target="http://musica.uci.edu/mrn/V4I1S97.html#thre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