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872.0" w:type="dxa"/>
              <w:jc w:val="left"/>
              <w:tblLayout w:type="fixed"/>
              <w:tblLook w:val="0600"/>
            </w:tblPr>
            <w:tblGrid>
              <w:gridCol w:w="263.6619718309859"/>
              <w:gridCol w:w="1344.676056338028"/>
              <w:gridCol w:w="263.6619718309859"/>
              <w:tblGridChange w:id="0">
                <w:tblGrid>
                  <w:gridCol w:w="263.6619718309859"/>
                  <w:gridCol w:w="1344.676056338028"/>
                  <w:gridCol w:w="263.6619718309859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Works Cited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b w:val="1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