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CCCCCC"/>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1801.1474103585658"/>
        <w:gridCol w:w="298.3266932270916"/>
        <w:gridCol w:w="7260.525896414342"/>
        <w:tblGridChange w:id="0">
          <w:tblGrid>
            <w:gridCol w:w="1801.1474103585658"/>
            <w:gridCol w:w="298.3266932270916"/>
            <w:gridCol w:w="7260.525896414342"/>
          </w:tblGrid>
        </w:tblGridChange>
      </w:tblGrid>
      <w:tr>
        <w:tc>
          <w:tcPr>
            <w:shd w:fill="cccccc"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cccccc" w:val="clear"/>
            <w:tcMar>
              <w:top w:w="0.0" w:type="dxa"/>
              <w:left w:w="0.0" w:type="dxa"/>
              <w:bottom w:w="0.0" w:type="dxa"/>
              <w:right w:w="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cccccc"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shd w:fill="cccccc"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right"/>
              <w:rPr>
                <w:rFonts w:ascii="Arial" w:cs="Arial" w:eastAsia="Arial" w:hAnsi="Arial"/>
                <w:b w:val="1"/>
                <w:color w:val="0000ee"/>
                <w:sz w:val="20"/>
                <w:szCs w:val="20"/>
                <w:u w:val="single"/>
                <w:shd w:fill="auto" w:val="clear"/>
              </w:rPr>
            </w:pPr>
            <w:hyperlink r:id="rId6">
              <w:r w:rsidDel="00000000" w:rsidR="00000000" w:rsidRPr="00000000">
                <w:rPr>
                  <w:rFonts w:ascii="Arial" w:cs="Arial" w:eastAsia="Arial" w:hAnsi="Arial"/>
                  <w:b w:val="1"/>
                  <w:color w:val="0000ee"/>
                  <w:sz w:val="20"/>
                  <w:szCs w:val="20"/>
                  <w:u w:val="single"/>
                  <w:shd w:fill="auto" w:val="clear"/>
                  <w:rtl w:val="0"/>
                </w:rPr>
                <w:t xml:space="preserve">Home</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right"/>
              <w:rPr>
                <w:rFonts w:ascii="Arial" w:cs="Arial" w:eastAsia="Arial" w:hAnsi="Arial"/>
                <w:b w:val="1"/>
                <w:color w:val="0000ee"/>
                <w:sz w:val="20"/>
                <w:szCs w:val="20"/>
                <w:u w:val="single"/>
                <w:shd w:fill="auto" w:val="clear"/>
              </w:rPr>
            </w:pPr>
            <w:hyperlink r:id="rId7">
              <w:r w:rsidDel="00000000" w:rsidR="00000000" w:rsidRPr="00000000">
                <w:rPr>
                  <w:rFonts w:ascii="Arial" w:cs="Arial" w:eastAsia="Arial" w:hAnsi="Arial"/>
                  <w:b w:val="1"/>
                  <w:color w:val="0000ee"/>
                  <w:sz w:val="20"/>
                  <w:szCs w:val="20"/>
                  <w:u w:val="single"/>
                  <w:shd w:fill="auto" w:val="clear"/>
                  <w:rtl w:val="0"/>
                </w:rPr>
                <w:t xml:space="preserve">Abstract</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right"/>
              <w:rPr>
                <w:rFonts w:ascii="Arial" w:cs="Arial" w:eastAsia="Arial" w:hAnsi="Arial"/>
                <w:b w:val="1"/>
                <w:color w:val="0000ee"/>
                <w:sz w:val="20"/>
                <w:szCs w:val="20"/>
                <w:u w:val="single"/>
                <w:shd w:fill="auto" w:val="clear"/>
              </w:rPr>
            </w:pPr>
            <w:hyperlink r:id="rId8">
              <w:r w:rsidDel="00000000" w:rsidR="00000000" w:rsidRPr="00000000">
                <w:rPr>
                  <w:rFonts w:ascii="Arial" w:cs="Arial" w:eastAsia="Arial" w:hAnsi="Arial"/>
                  <w:b w:val="1"/>
                  <w:color w:val="0000ee"/>
                  <w:sz w:val="20"/>
                  <w:szCs w:val="20"/>
                  <w:u w:val="single"/>
                  <w:shd w:fill="auto" w:val="clear"/>
                  <w:rtl w:val="0"/>
                </w:rPr>
                <w:t xml:space="preserve">Introduction</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right"/>
              <w:rPr>
                <w:rFonts w:ascii="Arial" w:cs="Arial" w:eastAsia="Arial" w:hAnsi="Arial"/>
                <w:b w:val="1"/>
                <w:color w:val="0000ee"/>
                <w:sz w:val="20"/>
                <w:szCs w:val="20"/>
                <w:u w:val="single"/>
                <w:shd w:fill="auto" w:val="clear"/>
              </w:rPr>
            </w:pPr>
            <w:hyperlink r:id="rId9">
              <w:r w:rsidDel="00000000" w:rsidR="00000000" w:rsidRPr="00000000">
                <w:rPr>
                  <w:rFonts w:ascii="Arial" w:cs="Arial" w:eastAsia="Arial" w:hAnsi="Arial"/>
                  <w:b w:val="1"/>
                  <w:color w:val="0000ee"/>
                  <w:sz w:val="20"/>
                  <w:szCs w:val="20"/>
                  <w:u w:val="single"/>
                  <w:shd w:fill="auto" w:val="clear"/>
                  <w:rtl w:val="0"/>
                </w:rPr>
                <w:t xml:space="preserve">Review of Literature</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right"/>
              <w:rPr>
                <w:rFonts w:ascii="Arial" w:cs="Arial" w:eastAsia="Arial" w:hAnsi="Arial"/>
                <w:b w:val="1"/>
                <w:color w:val="0000ee"/>
                <w:sz w:val="20"/>
                <w:szCs w:val="20"/>
                <w:u w:val="single"/>
                <w:shd w:fill="auto" w:val="clear"/>
              </w:rPr>
            </w:pPr>
            <w:hyperlink r:id="rId10">
              <w:r w:rsidDel="00000000" w:rsidR="00000000" w:rsidRPr="00000000">
                <w:rPr>
                  <w:rFonts w:ascii="Arial" w:cs="Arial" w:eastAsia="Arial" w:hAnsi="Arial"/>
                  <w:b w:val="1"/>
                  <w:color w:val="0000ee"/>
                  <w:sz w:val="20"/>
                  <w:szCs w:val="20"/>
                  <w:u w:val="single"/>
                  <w:shd w:fill="auto" w:val="clear"/>
                  <w:rtl w:val="0"/>
                </w:rPr>
                <w:t xml:space="preserve">Procedure</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right"/>
              <w:rPr>
                <w:rFonts w:ascii="Arial" w:cs="Arial" w:eastAsia="Arial" w:hAnsi="Arial"/>
                <w:b w:val="1"/>
                <w:color w:val="0000ee"/>
                <w:sz w:val="20"/>
                <w:szCs w:val="20"/>
                <w:u w:val="single"/>
                <w:shd w:fill="auto" w:val="clear"/>
              </w:rPr>
            </w:pPr>
            <w:hyperlink r:id="rId11">
              <w:r w:rsidDel="00000000" w:rsidR="00000000" w:rsidRPr="00000000">
                <w:rPr>
                  <w:rFonts w:ascii="Arial" w:cs="Arial" w:eastAsia="Arial" w:hAnsi="Arial"/>
                  <w:b w:val="1"/>
                  <w:color w:val="0000ee"/>
                  <w:sz w:val="20"/>
                  <w:szCs w:val="20"/>
                  <w:u w:val="single"/>
                  <w:shd w:fill="auto" w:val="clear"/>
                  <w:rtl w:val="0"/>
                </w:rPr>
                <w:t xml:space="preserve">Data</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right"/>
              <w:rPr>
                <w:rFonts w:ascii="Arial" w:cs="Arial" w:eastAsia="Arial" w:hAnsi="Arial"/>
                <w:b w:val="1"/>
                <w:color w:val="0000ee"/>
                <w:sz w:val="20"/>
                <w:szCs w:val="20"/>
                <w:u w:val="single"/>
                <w:shd w:fill="auto" w:val="clear"/>
              </w:rPr>
            </w:pPr>
            <w:hyperlink r:id="rId12">
              <w:r w:rsidDel="00000000" w:rsidR="00000000" w:rsidRPr="00000000">
                <w:rPr>
                  <w:rFonts w:ascii="Arial" w:cs="Arial" w:eastAsia="Arial" w:hAnsi="Arial"/>
                  <w:b w:val="1"/>
                  <w:color w:val="0000ee"/>
                  <w:sz w:val="20"/>
                  <w:szCs w:val="20"/>
                  <w:u w:val="single"/>
                  <w:shd w:fill="auto" w:val="clear"/>
                  <w:rtl w:val="0"/>
                </w:rPr>
                <w:t xml:space="preserve">Conclusion</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rFonts w:ascii="Arial" w:cs="Arial" w:eastAsia="Arial" w:hAnsi="Arial"/>
                <w:b w:val="1"/>
                <w:color w:val="0000ee"/>
                <w:sz w:val="20"/>
                <w:szCs w:val="20"/>
                <w:u w:val="single"/>
                <w:shd w:fill="auto" w:val="clear"/>
              </w:rPr>
            </w:pPr>
            <w:hyperlink r:id="rId13">
              <w:r w:rsidDel="00000000" w:rsidR="00000000" w:rsidRPr="00000000">
                <w:rPr>
                  <w:rFonts w:ascii="Arial" w:cs="Arial" w:eastAsia="Arial" w:hAnsi="Arial"/>
                  <w:b w:val="1"/>
                  <w:color w:val="0000ee"/>
                  <w:sz w:val="20"/>
                  <w:szCs w:val="20"/>
                  <w:u w:val="single"/>
                  <w:shd w:fill="auto" w:val="clear"/>
                  <w:rtl w:val="0"/>
                </w:rPr>
                <w:t xml:space="preserve">Cross Sections</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rFonts w:ascii="Arial" w:cs="Arial" w:eastAsia="Arial" w:hAnsi="Arial"/>
                <w:b w:val="1"/>
                <w:color w:val="0000ee"/>
                <w:sz w:val="20"/>
                <w:szCs w:val="20"/>
                <w:u w:val="single"/>
                <w:shd w:fill="auto" w:val="clear"/>
              </w:rPr>
            </w:pPr>
            <w:hyperlink r:id="rId14">
              <w:r w:rsidDel="00000000" w:rsidR="00000000" w:rsidRPr="00000000">
                <w:rPr>
                  <w:rFonts w:ascii="Arial" w:cs="Arial" w:eastAsia="Arial" w:hAnsi="Arial"/>
                  <w:b w:val="1"/>
                  <w:color w:val="0000ee"/>
                  <w:sz w:val="20"/>
                  <w:szCs w:val="20"/>
                  <w:u w:val="single"/>
                  <w:shd w:fill="auto" w:val="clear"/>
                  <w:rtl w:val="0"/>
                </w:rPr>
                <w:t xml:space="preserve">Journal</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right"/>
              <w:rPr>
                <w:rFonts w:ascii="Arial" w:cs="Arial" w:eastAsia="Arial" w:hAnsi="Arial"/>
                <w:b w:val="1"/>
                <w:color w:val="0000ee"/>
                <w:sz w:val="20"/>
                <w:szCs w:val="20"/>
                <w:u w:val="single"/>
                <w:shd w:fill="auto" w:val="clear"/>
              </w:rPr>
            </w:pPr>
            <w:hyperlink r:id="rId15">
              <w:r w:rsidDel="00000000" w:rsidR="00000000" w:rsidRPr="00000000">
                <w:rPr>
                  <w:rFonts w:ascii="Arial" w:cs="Arial" w:eastAsia="Arial" w:hAnsi="Arial"/>
                  <w:b w:val="1"/>
                  <w:color w:val="0000ee"/>
                  <w:sz w:val="20"/>
                  <w:szCs w:val="20"/>
                  <w:u w:val="single"/>
                  <w:shd w:fill="auto" w:val="clear"/>
                  <w:rtl w:val="0"/>
                </w:rPr>
                <w:t xml:space="preserve">References</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right"/>
              <w:rPr>
                <w:rFonts w:ascii="Arial" w:cs="Arial" w:eastAsia="Arial" w:hAnsi="Arial"/>
                <w:b w:val="1"/>
                <w:sz w:val="20"/>
                <w:szCs w:val="20"/>
                <w:shd w:fill="auto" w:val="clear"/>
              </w:rPr>
            </w:pPr>
            <w:hyperlink r:id="rId16">
              <w:r w:rsidDel="00000000" w:rsidR="00000000" w:rsidRPr="00000000">
                <w:rPr>
                  <w:rFonts w:ascii="Arial" w:cs="Arial" w:eastAsia="Arial" w:hAnsi="Arial"/>
                  <w:b w:val="1"/>
                  <w:color w:val="0000ee"/>
                  <w:sz w:val="20"/>
                  <w:szCs w:val="20"/>
                  <w:u w:val="single"/>
                  <w:shd w:fill="auto" w:val="clear"/>
                  <w:rtl w:val="0"/>
                </w:rPr>
                <w:t xml:space="preserve">bonus..</w:t>
              </w:r>
            </w:hyperlink>
            <w:r w:rsidDel="00000000" w:rsidR="00000000" w:rsidRPr="00000000">
              <w:rPr>
                <w:rFonts w:ascii="Arial" w:cs="Arial" w:eastAsia="Arial" w:hAnsi="Arial"/>
                <w:b w:val="1"/>
                <w:sz w:val="20"/>
                <w:szCs w:val="20"/>
                <w:shd w:fill="auto" w:val="clear"/>
                <w:rtl w:val="0"/>
              </w:rPr>
              <w:t xml:space="preserv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rFonts w:ascii="Arial" w:cs="Arial" w:eastAsia="Arial" w:hAnsi="Arial"/>
                <w:b w:val="1"/>
                <w:sz w:val="20"/>
                <w:szCs w:val="20"/>
                <w:shd w:fill="auto" w:val="clear"/>
              </w:rPr>
            </w:pPr>
            <w:r w:rsidDel="00000000" w:rsidR="00000000" w:rsidRPr="00000000">
              <w:rPr>
                <w:rtl w:val="0"/>
              </w:rPr>
            </w:r>
          </w:p>
        </w:tc>
        <w:tc>
          <w:tcPr>
            <w:shd w:fill="cccccc" w:val="clear"/>
            <w:tcMar>
              <w:top w:w="0.0" w:type="dxa"/>
              <w:left w:w="0.0" w:type="dxa"/>
              <w:bottom w:w="0.0" w:type="dxa"/>
              <w:right w:w="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shd w:fill="auto" w:val="clear"/>
              </w:rPr>
            </w:pPr>
            <w:r w:rsidDel="00000000" w:rsidR="00000000" w:rsidRPr="00000000">
              <w:rPr>
                <w:rtl w:val="0"/>
              </w:rPr>
            </w:r>
          </w:p>
        </w:tc>
        <w:tc>
          <w:tcPr>
            <w:shd w:fill="cccccc"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left="300" w:right="300" w:firstLine="0"/>
              <w:jc w:val="center"/>
              <w:rPr>
                <w:rFonts w:ascii="Georgia" w:cs="Georgia" w:eastAsia="Georgia" w:hAnsi="Georgia"/>
                <w:sz w:val="16"/>
                <w:szCs w:val="16"/>
                <w:shd w:fill="auto" w:val="clear"/>
              </w:rPr>
            </w:pPr>
            <w:r w:rsidDel="00000000" w:rsidR="00000000" w:rsidRPr="00000000">
              <w:rPr>
                <w:shd w:fill="auto" w:val="clear"/>
                <w:rtl w:val="0"/>
              </w:rPr>
              <w:t xml:space="preserve">       </w:t>
            </w:r>
            <w:r w:rsidDel="00000000" w:rsidR="00000000" w:rsidRPr="00000000">
              <w:rPr>
                <w:rFonts w:ascii="Georgia" w:cs="Georgia" w:eastAsia="Georgia" w:hAnsi="Georgia"/>
                <w:sz w:val="16"/>
                <w:szCs w:val="16"/>
                <w:shd w:fill="auto" w:val="clear"/>
                <w:rtl w:val="0"/>
              </w:rPr>
              <w:t xml:space="preserve">Plants are thought to be the first living organisms to make the evolutionary leap between aquatic and terrestrial environments. One of the problems they had to over come through adaptation was the lack of strengthening tissues, which was not needed due to their buoyancy in water. Today, two main strengthening tissues give vascular plants the strength they need, collenchyma and sclenchyma, which is usually found in woody plants. Build up of these cells occur through cell elongation, differentiation and rapid cell division. What causes this build up to occur?</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300" w:right="300" w:firstLine="0"/>
              <w:jc w:val="center"/>
              <w:rPr>
                <w:rFonts w:ascii="Georgia" w:cs="Georgia" w:eastAsia="Georgia" w:hAnsi="Georgia"/>
                <w:sz w:val="16"/>
                <w:szCs w:val="16"/>
                <w:shd w:fill="auto" w:val="clear"/>
              </w:rPr>
            </w:pPr>
            <w:r w:rsidDel="00000000" w:rsidR="00000000" w:rsidRPr="00000000">
              <w:rPr>
                <w:rFonts w:ascii="Georgia" w:cs="Georgia" w:eastAsia="Georgia" w:hAnsi="Georgia"/>
                <w:sz w:val="16"/>
                <w:szCs w:val="16"/>
                <w:shd w:fill="auto" w:val="clear"/>
                <w:rtl w:val="0"/>
              </w:rPr>
              <w:t xml:space="preserve">    It has been shown through experiments that when plants are shaken, they deposit more strengthening tissues, so we hypothesized that wind would be a factor leading to the increase in collenchyma and sclenchyma. Furthermore this increase would be in varying degrees in a direct relation to the wind, more wind equals more strengthening tissues. To test this hypothesis, we planted 400 rapid seeds in 4 different groups. One group as the control was exposed to no wind, then low wind, medium wind and high wind. The diameter of the stem and its height was measured every two days.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left="300" w:right="300" w:firstLine="0"/>
              <w:jc w:val="center"/>
              <w:rPr>
                <w:rFonts w:ascii="Georgia" w:cs="Georgia" w:eastAsia="Georgia" w:hAnsi="Georgia"/>
                <w:sz w:val="16"/>
                <w:szCs w:val="16"/>
                <w:shd w:fill="auto" w:val="clear"/>
              </w:rPr>
            </w:pPr>
            <w:r w:rsidDel="00000000" w:rsidR="00000000" w:rsidRPr="00000000">
              <w:rPr>
                <w:rFonts w:ascii="Georgia" w:cs="Georgia" w:eastAsia="Georgia" w:hAnsi="Georgia"/>
                <w:sz w:val="16"/>
                <w:szCs w:val="16"/>
                <w:shd w:fill="auto" w:val="clear"/>
                <w:rtl w:val="0"/>
              </w:rPr>
              <w:t xml:space="preserve">    The data clearly shows that there is a correlation between wind speed and stem diameter. The differences observed between the groups increased with wind speed. The probability that these differences occurred by chance becomes increasingly significant and shows that the groups could not be from the same population. This method of germinating and growing young plants can be applied to agriculture and the forestry industry. Plants are sturdier and have more strengthening tissues simply by their seedlings being exposed by wind as they germinate in the greenhouse.</w:t>
            </w:r>
          </w:p>
        </w:tc>
      </w:tr>
      <w:tr>
        <w:tc>
          <w:tcPr>
            <w:shd w:fill="cccccc" w:val="clear"/>
            <w:tcMar>
              <w:top w:w="0.0" w:type="dxa"/>
              <w:left w:w="0.0" w:type="dxa"/>
              <w:bottom w:w="0.0" w:type="dxa"/>
              <w:right w:w="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sz w:val="16"/>
                <w:szCs w:val="16"/>
                <w:shd w:fill="auto" w:val="clear"/>
              </w:rPr>
            </w:pPr>
            <w:r w:rsidDel="00000000" w:rsidR="00000000" w:rsidRPr="00000000">
              <w:rPr>
                <w:rtl w:val="0"/>
              </w:rPr>
            </w:r>
          </w:p>
        </w:tc>
        <w:tc>
          <w:tcPr>
            <w:shd w:fill="cccccc" w:val="clear"/>
            <w:tcMar>
              <w:top w:w="0.0" w:type="dxa"/>
              <w:left w:w="0.0" w:type="dxa"/>
              <w:bottom w:w="0.0" w:type="dxa"/>
              <w:right w:w="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sz w:val="16"/>
                <w:szCs w:val="16"/>
                <w:shd w:fill="auto" w:val="clear"/>
              </w:rPr>
            </w:pPr>
            <w:r w:rsidDel="00000000" w:rsidR="00000000" w:rsidRPr="00000000">
              <w:rPr>
                <w:rtl w:val="0"/>
              </w:rPr>
            </w:r>
          </w:p>
        </w:tc>
        <w:tc>
          <w:tcPr>
            <w:shd w:fill="cccccc" w:val="clear"/>
            <w:tcMar>
              <w:top w:w="0.0" w:type="dxa"/>
              <w:left w:w="0.0" w:type="dxa"/>
              <w:bottom w:w="0.0" w:type="dxa"/>
              <w:right w:w="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sz w:val="16"/>
                <w:szCs w:val="16"/>
                <w:shd w:fill="auto" w:val="clear"/>
              </w:rPr>
            </w:pPr>
            <w:r w:rsidDel="00000000" w:rsidR="00000000" w:rsidRPr="00000000">
              <w:rPr>
                <w:rtl w:val="0"/>
              </w:rPr>
            </w:r>
          </w:p>
        </w:tc>
      </w:tr>
    </w:tbl>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sz w:val="16"/>
          <w:szCs w:val="16"/>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data.htm" TargetMode="External"/><Relationship Id="rId10" Type="http://schemas.openxmlformats.org/officeDocument/2006/relationships/hyperlink" Target="http://docs.google.com/procedure.htm" TargetMode="External"/><Relationship Id="rId13" Type="http://schemas.openxmlformats.org/officeDocument/2006/relationships/hyperlink" Target="http://docs.google.com/cross_sections.htm" TargetMode="External"/><Relationship Id="rId12" Type="http://schemas.openxmlformats.org/officeDocument/2006/relationships/hyperlink" Target="http://docs.google.com/conclusion.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literature_review.htm" TargetMode="External"/><Relationship Id="rId15" Type="http://schemas.openxmlformats.org/officeDocument/2006/relationships/hyperlink" Target="http://docs.google.com/references.htm" TargetMode="External"/><Relationship Id="rId14" Type="http://schemas.openxmlformats.org/officeDocument/2006/relationships/hyperlink" Target="http://docs.google.com/journal.htm" TargetMode="External"/><Relationship Id="rId16" Type="http://schemas.openxmlformats.org/officeDocument/2006/relationships/hyperlink" Target="http://docs.google.com/bonus.htm" TargetMode="External"/><Relationship Id="rId5" Type="http://schemas.openxmlformats.org/officeDocument/2006/relationships/styles" Target="styles.xml"/><Relationship Id="rId6" Type="http://schemas.openxmlformats.org/officeDocument/2006/relationships/hyperlink" Target="http://docs.google.com/home.htm" TargetMode="External"/><Relationship Id="rId7" Type="http://schemas.openxmlformats.org/officeDocument/2006/relationships/hyperlink" Target="http://docs.google.com/abstract.htm" TargetMode="External"/><Relationship Id="rId8" Type="http://schemas.openxmlformats.org/officeDocument/2006/relationships/hyperlink" Target="http://docs.google.com/introductio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