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Bibliography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Baggish, Jeff. </w:t>
      </w:r>
      <w:r w:rsidDel="00000000" w:rsidR="00000000" w:rsidRPr="00000000">
        <w:rPr>
          <w:u w:val="single"/>
          <w:vertAlign w:val="baseline"/>
          <w:rtl w:val="0"/>
        </w:rPr>
        <w:t xml:space="preserve">How Your Immune System Works</w:t>
      </w:r>
      <w:r w:rsidDel="00000000" w:rsidR="00000000" w:rsidRPr="00000000">
        <w:rPr>
          <w:vertAlign w:val="baseline"/>
          <w:rtl w:val="0"/>
        </w:rPr>
        <w:t xml:space="preserve">. Ziff-Davis Press, Emeryville, CA., 1994.</w:t>
      </w:r>
    </w:p>
    <w:p w:rsidR="00000000" w:rsidDel="00000000" w:rsidP="00000000" w:rsidRDefault="00000000" w:rsidRPr="00000000" w14:paraId="00000004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Carper, Jean. </w:t>
      </w:r>
      <w:r w:rsidDel="00000000" w:rsidR="00000000" w:rsidRPr="00000000">
        <w:rPr>
          <w:u w:val="single"/>
          <w:vertAlign w:val="baseline"/>
          <w:rtl w:val="0"/>
        </w:rPr>
        <w:t xml:space="preserve">Food-Your Miracle Medicine</w:t>
      </w:r>
      <w:r w:rsidDel="00000000" w:rsidR="00000000" w:rsidRPr="00000000">
        <w:rPr>
          <w:vertAlign w:val="baseline"/>
          <w:rtl w:val="0"/>
        </w:rPr>
        <w:t xml:space="preserve">. Harper Perennial Publishers, New York, 1993. 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The Complete Book of Vitamins, editor: Gottlieb, William. Rodale Press, Inc. USA, 1984.</w:t>
      </w:r>
    </w:p>
    <w:p w:rsidR="00000000" w:rsidDel="00000000" w:rsidP="00000000" w:rsidRDefault="00000000" w:rsidRPr="00000000" w14:paraId="00000009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Fraker, Pamela J. “The Dynamic Link between the Integrity of the Immune System and Zinc Status”. Journal of Nutrition. The American Society for Nutritional Sciences, 2000.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Koester-Loesche, Kari. </w:t>
      </w:r>
      <w:r w:rsidDel="00000000" w:rsidR="00000000" w:rsidRPr="00000000">
        <w:rPr>
          <w:u w:val="single"/>
          <w:vertAlign w:val="baseline"/>
          <w:rtl w:val="0"/>
        </w:rPr>
        <w:t xml:space="preserve">Fortify Your Immune System Naturally</w:t>
      </w:r>
      <w:r w:rsidDel="00000000" w:rsidR="00000000" w:rsidRPr="00000000">
        <w:rPr>
          <w:vertAlign w:val="baseline"/>
          <w:rtl w:val="0"/>
        </w:rPr>
        <w:t xml:space="preserve">. Sterling Publishing Co., Inc., New York, 1995.</w:t>
      </w:r>
    </w:p>
    <w:p w:rsidR="00000000" w:rsidDel="00000000" w:rsidP="00000000" w:rsidRDefault="00000000" w:rsidRPr="00000000" w14:paraId="0000000E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Quillin, Patrick. </w:t>
      </w:r>
      <w:r w:rsidDel="00000000" w:rsidR="00000000" w:rsidRPr="00000000">
        <w:rPr>
          <w:u w:val="single"/>
          <w:vertAlign w:val="baseline"/>
          <w:rtl w:val="0"/>
        </w:rPr>
        <w:t xml:space="preserve">Healing Nutrients</w:t>
      </w:r>
      <w:r w:rsidDel="00000000" w:rsidR="00000000" w:rsidRPr="00000000">
        <w:rPr>
          <w:vertAlign w:val="baseline"/>
          <w:rtl w:val="0"/>
        </w:rPr>
        <w:t xml:space="preserve">. Vintage Books, New York, 1987.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hyperlink r:id="rId6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http://www.nutrition.org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ulttext=strengthening+immune+system&amp;searched=1014867516813_1081&amp;stored_search=&amp;FIRSTINDEX=O&amp;journalcode=nutrition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0"/>
          <w:sz w:val="52"/>
          <w:szCs w:val="52"/>
          <w:vertAlign w:val="baseline"/>
        </w:rPr>
      </w:pPr>
      <w:r w:rsidDel="00000000" w:rsidR="00000000" w:rsidRPr="00000000">
        <w:rPr>
          <w:b w:val="1"/>
          <w:sz w:val="52"/>
          <w:szCs w:val="52"/>
          <w:vertAlign w:val="baseline"/>
          <w:rtl w:val="0"/>
        </w:rPr>
        <w:t xml:space="preserve">Footnotes: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(Baggish, pg.1)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(Baggish, pg.1)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(Baggish, pg. 33-34)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(Baggish, pg. 34)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(Baggish, pg. 11)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(Baggish, pg. 113)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(Quillin, pg.13)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(Carper, pg. 327)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(Quillin, pg. 7)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(Gottlieb, pg. 85)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(Koester-Loesche, pg. 34)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(Gottlieb, pg. 142)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(Gottlieb, pg 32)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(Quillin, pg. 71)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(Gottlieb, pg. 334)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(Koester-Loesche, pg. 30)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(Fraker, Journal)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(Quillin, pg. 74)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(Quillin, pg. 75&amp;161)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(Quillin, pg. 73&amp; 142)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hyperlink r:id="rId7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http://www.nutrition.org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(ulttext=……)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(Quillin, pg. 74&amp;144)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(Qullin, pg. 145)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(ulttext=…..)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(Carper, pg. 331)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(Carper, pg. 327)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(Quillin, pg. 38)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(Koester-Loesche, pg. 88)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52"/>
      <w:szCs w:val="5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nutrition.org" TargetMode="External"/><Relationship Id="rId7" Type="http://schemas.openxmlformats.org/officeDocument/2006/relationships/hyperlink" Target="http://www.nutritio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