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  <w:br w:type="textWrapping"/>
        <w:t xml:space="preserve">25 Seeds-Group B</w:t>
        <w:br w:type="textWrapping"/>
        <w:t xml:space="preserve">Concentration12.5%          Seeds 25                                                       </w:t>
        <w:br w:type="textWrapping"/>
        <w:t xml:space="preserve">Date Began Testing: January/21/2002                                                   DishB-1B-2B-3B-4A-5Day57911135791113579111357911135791113CLAH2.12.52.833.21.51.81.93.23.42.02.62.93.53.71.51.92.52.83.2x1.51.71.92RLxxx.1.3xx.3.51xxx.1.2xxxxxxxx.6.7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Figure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467360</wp:posOffset>
            </wp:positionV>
            <wp:extent cx="4937760" cy="274129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7412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5692140</wp:posOffset>
            </wp:positionH>
            <wp:positionV relativeFrom="paragraph">
              <wp:posOffset>284480</wp:posOffset>
            </wp:positionV>
            <wp:extent cx="1701800" cy="100330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4.0</w:t>
      </w:r>
      <w:r w:rsidDel="00000000" w:rsidR="00000000" w:rsidRPr="00000000">
        <w:rPr>
          <w:rtl w:val="0"/>
        </w:rPr>
      </w:r>
    </w:p>
    <w:sectPr>
      <w:pgSz w:h="12240" w:w="15840"/>
      <w:pgMar w:bottom="1800" w:top="1800" w:left="72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32"/>
      <w:szCs w:val="3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