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0000"/>
                <w:sz w:val="36"/>
                <w:szCs w:val="36"/>
                <w:shd w:fill="auto" w:val="clear"/>
                <w:rtl w:val="0"/>
              </w:rPr>
              <w:t xml:space="preserve">Four Word Test Diagram #4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0000"/>
                <w:sz w:val="36"/>
                <w:szCs w:val="36"/>
                <w:shd w:fill="auto" w:val="clear"/>
                <w:rtl w:val="0"/>
              </w:rPr>
              <w:t xml:space="preserve">Six Word Test Diagram #5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color w:val="ff0000"/>
                <w:sz w:val="36"/>
                <w:szCs w:val="36"/>
                <w:shd w:fill="auto" w:val="clear"/>
                <w:rtl w:val="0"/>
              </w:rPr>
              <w:t xml:space="preserve">Ten Word Test Diagram #6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