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Bibliography: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Duddington, C.L.�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Flora of the Sea.</w:t>
      </w:r>
      <w:r w:rsidDel="00000000" w:rsidR="00000000" w:rsidRPr="00000000">
        <w:rPr>
          <w:rFonts w:ascii="Arial" w:cs="Arial" w:eastAsia="Arial" w:hAnsi="Arial"/>
          <w:rtl w:val="0"/>
        </w:rPr>
        <w:t xml:space="preserve">� New York; Thomas Y Crowell Company, 1966.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Johnson, Myrtle and Snook, Harry.�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Seashore Animals of the Pacific Coast</w:t>
      </w:r>
      <w:r w:rsidDel="00000000" w:rsidR="00000000" w:rsidRPr="00000000">
        <w:rPr>
          <w:rFonts w:ascii="Arial" w:cs="Arial" w:eastAsia="Arial" w:hAnsi="Arial"/>
          <w:rtl w:val="0"/>
        </w:rPr>
        <w:t xml:space="preserve">.� New York; Dover Publications, 1955.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Kozloff, Eugene N.�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Seashore Life of the Northern Pacific Coast.</w:t>
      </w:r>
      <w:r w:rsidDel="00000000" w:rsidR="00000000" w:rsidRPr="00000000">
        <w:rPr>
          <w:rFonts w:ascii="Arial" w:cs="Arial" w:eastAsia="Arial" w:hAnsi="Arial"/>
          <w:rtl w:val="0"/>
        </w:rPr>
        <w:t xml:space="preserve">� Seattle; University of Washington Press, 1973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Mattia, Christopher.� �A Non-Destructive Spectrophotographic Method of Assessing Relative Changes In Coral Health Utilizing Induced Fluorescence.� (online) available </w:t>
      </w:r>
      <w:hyperlink r:id="rId6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http://cbl.umces.edu/~mattia/SMProject/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�� March 20, 2002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McConnaughey, Bayard H. and Evelyn.�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Pacific Coast</w:t>
      </w:r>
      <w:r w:rsidDel="00000000" w:rsidR="00000000" w:rsidRPr="00000000">
        <w:rPr>
          <w:rFonts w:ascii="Arial" w:cs="Arial" w:eastAsia="Arial" w:hAnsi="Arial"/>
          <w:rtl w:val="0"/>
        </w:rPr>
        <w:t xml:space="preserve">.� New York; Alfred A. Knopf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�sea anemones�, (online) Available, 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http://www.keil.ukans.edu/ebooks/ch1.html#class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28 Feb. 2002.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�Sea Anemone��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Microsoft Encarta Encyclopedia </w:t>
      </w:r>
      <w:r w:rsidDel="00000000" w:rsidR="00000000" w:rsidRPr="00000000">
        <w:rPr>
          <w:rFonts w:ascii="Arial" w:cs="Arial" w:eastAsia="Arial" w:hAnsi="Arial"/>
          <w:rtl w:val="0"/>
        </w:rPr>
        <w:t xml:space="preserve">CD-ROM.� 2001 edition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Sackett, Russell.�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Edge of the Sea</w:t>
      </w:r>
      <w:r w:rsidDel="00000000" w:rsidR="00000000" w:rsidRPr="00000000">
        <w:rPr>
          <w:rFonts w:ascii="Arial" w:cs="Arial" w:eastAsia="Arial" w:hAnsi="Arial"/>
          <w:rtl w:val="0"/>
        </w:rPr>
        <w:t xml:space="preserve">.� Alexandria, Virginia; Time Life Books, 1983.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Wertheim, Anne.�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The Intertidal Wilderness</w:t>
      </w:r>
      <w:r w:rsidDel="00000000" w:rsidR="00000000" w:rsidRPr="00000000">
        <w:rPr>
          <w:rFonts w:ascii="Arial" w:cs="Arial" w:eastAsia="Arial" w:hAnsi="Arial"/>
          <w:rtl w:val="0"/>
        </w:rPr>
        <w:t xml:space="preserve">.� San Francisco; Sierra Club Books, 1989.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bl.umces.edu/~mattia/SMProject/" TargetMode="External"/><Relationship Id="rId7" Type="http://schemas.openxmlformats.org/officeDocument/2006/relationships/hyperlink" Target="http://www.keil.ukans.edu/ebooks/ch1.html#cl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