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Works Cited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Atwater DVM, Stephen. Personal Interview. 3 May 2002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BBC News. “Reindeer under threat” December 22, 1997 http://news6.thdo.bbc.co.uk/hi/english/sci/tech/newsid_41000/41770.stm (3 April 2002)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Connally DVM, Monika. Personal Interview. 5 April 2002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Dolan DNA Learning Center. Mario Capecci in “DNA is only the beginning for understanding the human genome.” http://www.dnaftb.org/dnaftb/41/animation/animation.html (18 Feb 2002)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Dold, Catherine. “Hormone Hell.” </w:t>
      </w:r>
      <w:r w:rsidDel="00000000" w:rsidR="00000000" w:rsidRPr="00000000">
        <w:rPr>
          <w:u w:val="single"/>
          <w:rtl w:val="0"/>
        </w:rPr>
        <w:t xml:space="preserve">Discover Magazine</w:t>
      </w:r>
      <w:r w:rsidDel="00000000" w:rsidR="00000000" w:rsidRPr="00000000">
        <w:rPr>
          <w:rtl w:val="0"/>
        </w:rPr>
        <w:t xml:space="preserve">. September 1996, sec. Biology &amp; Medicine. &lt;http://208.245.156.153/archive/output.cfm?ID=858&gt;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Epidemiology at UCI. “College of Medicine named member of NCI Cancer Data Network, considered world's most comprehensive” http://www.epi.uci.edu/newsinfo/comprehensiveDB.htm (15 April 2002)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Fano, Alix. </w:t>
      </w:r>
      <w:r w:rsidDel="00000000" w:rsidR="00000000" w:rsidRPr="00000000">
        <w:rPr>
          <w:u w:val="single"/>
          <w:rtl w:val="0"/>
        </w:rPr>
        <w:t xml:space="preserve">Lethal Laws</w:t>
      </w:r>
      <w:r w:rsidDel="00000000" w:rsidR="00000000" w:rsidRPr="00000000">
        <w:rPr>
          <w:rtl w:val="0"/>
        </w:rPr>
        <w:t xml:space="preserve">. London and New York: Zed Books Ltd. 1997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Kennedy, Daniel D. “Stalking Woburn's mystery killer.” MetroNorth Magazine. Winter 1989-'90 &lt;http://www2.shore.net/~dkennedy/woburn_mit.html&gt;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Lawbuzz.com “Erin Brockovich: Anderson v. Pacific Gas &amp; Electric” http://www.lawbuzz.com/famous_trials/erin_brockovich/erin_brockovich_ch1.htm (27 March 2002)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Legislative Counsel of California. “Califnornia Health and Safety Code” http://www.leginfo.ca.gov/cgi-bin/calawquery?codesection=hsc&amp;codebody=&amp;hits=20 (24 March 2002)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McCormack, Jeff. “Love Canal, USA” http://web.globalserve.net/~spinc/atomcc/index.html (27 March 2002)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Millay, Christine. “Expansion of cancer inquiry considered- Some residents want adult, animal cases studied.” </w:t>
      </w:r>
      <w:r w:rsidDel="00000000" w:rsidR="00000000" w:rsidRPr="00000000">
        <w:rPr>
          <w:u w:val="single"/>
          <w:rtl w:val="0"/>
        </w:rPr>
        <w:t xml:space="preserve">The San Diego Union - Tribune</w:t>
      </w:r>
      <w:r w:rsidDel="00000000" w:rsidR="00000000" w:rsidRPr="00000000">
        <w:rPr>
          <w:rtl w:val="0"/>
        </w:rPr>
        <w:t xml:space="preserve">. 27 January 2002 &lt;http://proquest.umi.com/pqdweb?Did=000000103110995&amp;Fmt=3&amp;Deli=1&amp;Mtd=1&amp;Idx=4&amp;Sid=1&amp;RQT=309&gt; (27 March 2002)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National Cancer Institute. “Cancer Facts: Cancer Clusters.” http://cis.nci.nih.gov/fact/3_58.htm (15 March 2002)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Nuclear Energy Agency. “Cherbonyl Ten Years On - Radiological And Health Impact.” http://www.nea.fr/html/rp/chernobyl/c05a.html (19 March 2002)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 of California: Department of Health-Animal Health Branch. “Reportable Animal Disease List” http://www.cdfa.ca.gov/ahfss/ah/reportable_disease_list.htm (28 March 2002)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Thomazin DVM, Kenneth L., and Michele Jay, DVM, MPVM. </w:t>
      </w:r>
      <w:r w:rsidDel="00000000" w:rsidR="00000000" w:rsidRPr="00000000">
        <w:rPr>
          <w:u w:val="single"/>
          <w:rtl w:val="0"/>
        </w:rPr>
        <w:t xml:space="preserve">Animals as Sentinels for Accidental or Intentional Introduction of Disease: Role of Veterinary Surveillance</w:t>
      </w:r>
      <w:r w:rsidDel="00000000" w:rsidR="00000000" w:rsidRPr="00000000">
        <w:rPr>
          <w:rtl w:val="0"/>
        </w:rPr>
        <w:t xml:space="preserve">. USDA. USDHS. October 26, 2001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UCI Epidemiology Division. “Valley Center Community Project.” http://www.epi.uci.edu/valleycenter/ (13 April 2002)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USDS International Information Programs. “The U.S. Economy: A Brief History” http://usinfo.state.gov/products/pubs/oecon/chap3.htm (12 May 2002)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