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HEALTH AND SAFETY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SECTION 121745-121765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121745.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(a) Whenever the director finds that psittacosis, or any other diseases transmissible to man from pet birds, have become a public health hazard to the extent that control measures are necessary or desirable, the department shall adopt additional regulations as it deems necessary for the public health; and these regulations shall apply to all pet birds whether or not of a species otherwise regulated under this chapter. These regulations shall be adopted in accordance with Chapter 3.5 (commencing with Section 11340) of Part 1 of Division 3 of Title 2 of the Government Code. (b) This section shall not be operative during the 1993-94 fiscal year.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121760. The violation of any of the provisions of this chapter shall constitute a misdemeanor.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121765. This chapter shall apply to all shell parakeets or budgerigars.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