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Question</w:t>
      </w:r>
      <w:r w:rsidDel="00000000" w:rsidR="00000000" w:rsidRPr="00000000">
        <w:rPr>
          <w:vertAlign w:val="baseline"/>
          <w:rtl w:val="0"/>
        </w:rPr>
        <w:t xml:space="preserve">: What, if any, are the affects of living in an electromagnetic field?  Are the effects detrimental to reproduction?</w:t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Hypothesis</w:t>
      </w:r>
      <w:r w:rsidDel="00000000" w:rsidR="00000000" w:rsidRPr="00000000">
        <w:rPr>
          <w:vertAlign w:val="baseline"/>
          <w:rtl w:val="0"/>
        </w:rPr>
        <w:t xml:space="preserve">: Electromagnetic fields have severely detrimental affects on the reproduction of many species.  </w:t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Prediction</w:t>
      </w:r>
      <w:r w:rsidDel="00000000" w:rsidR="00000000" w:rsidRPr="00000000">
        <w:rPr>
          <w:vertAlign w:val="baseline"/>
          <w:rtl w:val="0"/>
        </w:rPr>
        <w:t xml:space="preserve">: If electromagnetic fields have severely detrimental affects on the reproduction of many species, then the reproduction of fruit flies living in an electromagnetic field will be harshly inhibited. 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