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30" w:firstLine="0"/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cccc66"/>
          <w:sz w:val="36"/>
          <w:szCs w:val="36"/>
          <w:shd w:fill="auto" w:val="clear"/>
          <w:rtl w:val="0"/>
        </w:rPr>
        <w:t xml:space="preserve">THE IMPACT OF WAVELENGTH ON PHOTOSYNTHETIC RATE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   |     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30" w:firstLine="0"/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ABSTRACT, HYPOTHESIS, &amp; PREDICTION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MATERIALS AND PROCEDURES 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Bib.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