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72.8" w:type="dxa"/>
        <w:jc w:val="left"/>
        <w:tblInd w:w="0.0" w:type="pct"/>
        <w:tblLayout w:type="fixed"/>
        <w:tblLook w:val="0600"/>
      </w:tblPr>
      <w:tblGrid>
        <w:gridCol w:w="5062.184732873415"/>
        <w:gridCol w:w="367.9127226054874"/>
        <w:gridCol w:w="1265.5461832183537"/>
        <w:gridCol w:w="367.9127226054874"/>
        <w:gridCol w:w="2109.2436386972568"/>
        <w:tblGridChange w:id="0">
          <w:tblGrid>
            <w:gridCol w:w="5062.184732873415"/>
            <w:gridCol w:w="367.9127226054874"/>
            <w:gridCol w:w="1265.5461832183537"/>
            <w:gridCol w:w="367.9127226054874"/>
            <w:gridCol w:w="2109.2436386972568"/>
          </w:tblGrid>
        </w:tblGridChange>
      </w:tblGrid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color w:val="336633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6633"/>
                <w:sz w:val="36"/>
                <w:szCs w:val="36"/>
                <w:shd w:fill="auto" w:val="clear"/>
                <w:rtl w:val="0"/>
              </w:rPr>
              <w:t xml:space="preserve">Twist and Turn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Verdana" w:cs="Verdana" w:eastAsia="Verdana" w:hAnsi="Verdana"/>
                <w:color w:val="000000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hd w:fill="auto" w:val="clear"/>
                <w:rtl w:val="0"/>
              </w:rPr>
              <w:t xml:space="preserve">The best way to turn a breeched baby... </w:t>
            </w:r>
            <w:r w:rsidDel="00000000" w:rsidR="00000000" w:rsidRPr="00000000">
              <w:rPr>
                <w:rFonts w:ascii="Verdana" w:cs="Verdana" w:eastAsia="Verdana" w:hAnsi="Verdana"/>
                <w:color w:val="006699"/>
                <w:shd w:fill="auto" w:val="clear"/>
                <w:rtl w:val="0"/>
              </w:rPr>
              <w:t xml:space="preserve">Acupuncture</w:t>
            </w:r>
            <w:r w:rsidDel="00000000" w:rsidR="00000000" w:rsidRPr="00000000">
              <w:rPr>
                <w:rFonts w:ascii="Verdana" w:cs="Verdana" w:eastAsia="Verdana" w:hAnsi="Verdana"/>
                <w:shd w:fill="auto" w:val="clear"/>
                <w:rtl w:val="0"/>
              </w:rPr>
              <w:t xml:space="preserve"> or </w:t>
            </w:r>
            <w:r w:rsidDel="00000000" w:rsidR="00000000" w:rsidRPr="00000000">
              <w:rPr>
                <w:rFonts w:ascii="Verdana" w:cs="Verdana" w:eastAsia="Verdana" w:hAnsi="Verdana"/>
                <w:color w:val="6699cc"/>
                <w:shd w:fill="auto" w:val="clear"/>
                <w:rtl w:val="0"/>
              </w:rPr>
              <w:t xml:space="preserve">External cephalic version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hd w:fill="auto" w:val="clear"/>
                <w:rtl w:val="0"/>
              </w:rPr>
              <w:t xml:space="preserve">?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auto" w:val="clear"/>
                <w:rtl w:val="0"/>
              </w:rPr>
              <w:t xml:space="preserve">by: Cassandra Davis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shd w:fill="auto" w:val="clear"/>
                <w:rtl w:val="0"/>
              </w:rPr>
              <w:t xml:space="preserve">-Girl getting a acupuncture treatment in her ear, a highly receptive area on the body.</w:t>
            </w:r>
          </w:p>
        </w:tc>
      </w:tr>
      <w:tr>
        <w:tc>
          <w:tcPr>
            <w:vMerge w:val="restart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color w:val="008000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8000"/>
                <w:sz w:val="48"/>
                <w:szCs w:val="48"/>
                <w:shd w:fill="auto" w:val="clear"/>
                <w:rtl w:val="0"/>
              </w:rPr>
              <w:t xml:space="preserve">Conclusion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shd w:fill="auto" w:val="clear"/>
                <w:rtl w:val="0"/>
              </w:rPr>
              <w:t xml:space="preserve">I did not receive enough responses to either support of dispute my prediction. Out of the 50 emails I only received 2 responses. there are plenty of explanations for this happening, the doctors where busy, or just taught my e-mail was junk mail, or were not interested. </w:t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color w:val="008000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8000"/>
                <w:sz w:val="48"/>
                <w:szCs w:val="48"/>
                <w:shd w:fill="auto" w:val="clear"/>
                <w:rtl w:val="0"/>
              </w:rPr>
              <w:t xml:space="preserve">Recommendations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shd w:fill="auto" w:val="clear"/>
                <w:rtl w:val="0"/>
              </w:rPr>
              <w:t xml:space="preserve">This project did not go as planned. If I had to re-do this project there are a few key things I would do differently. </w:t>
            </w:r>
          </w:p>
          <w:tbl>
            <w:tblPr>
              <w:tblStyle w:val="Table2"/>
              <w:tblW w:w="5062.184732873415" w:type="dxa"/>
              <w:jc w:val="left"/>
              <w:tblLayout w:type="fixed"/>
              <w:tblLook w:val="0600"/>
            </w:tblPr>
            <w:tblGrid>
              <w:gridCol w:w="560.2728181487454"/>
              <w:gridCol w:w="4501.911914724669"/>
              <w:tblGridChange w:id="0">
                <w:tblGrid>
                  <w:gridCol w:w="560.2728181487454"/>
                  <w:gridCol w:w="4501.911914724669"/>
                </w:tblGrid>
              </w:tblGridChange>
            </w:tblGrid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8"/>
                      <w:szCs w:val="28"/>
                      <w:shd w:fill="auto" w:val="clear"/>
                      <w:rtl w:val="0"/>
                    </w:rPr>
                    <w:t xml:space="preserve">To guarantee a better response, call the obstetricians and midwifes and ask them if they would like to participate in the survey before I send out the e-mails.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8"/>
                      <w:szCs w:val="28"/>
                      <w:shd w:fill="auto" w:val="clear"/>
                      <w:rtl w:val="0"/>
                    </w:rPr>
                    <w:t xml:space="preserve">Make the survey broader so it dose not take as much time out the of the doctors day. They may be more willing to do the survey.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8"/>
                      <w:szCs w:val="28"/>
                      <w:shd w:fill="auto" w:val="clear"/>
                      <w:rtl w:val="0"/>
                    </w:rPr>
                    <w:t xml:space="preserve">Increase the sample size of doctors.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8"/>
                      <w:szCs w:val="28"/>
                      <w:shd w:fill="auto" w:val="clear"/>
                      <w:rtl w:val="0"/>
                    </w:rPr>
                    <w:t xml:space="preserve">Do more background research on each doctor to see if they are truly interesting in acupuncture or ECV. </w:t>
                  </w:r>
                </w:p>
              </w:tc>
            </w:tr>
          </w:tbl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color w:val="008000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8000"/>
                <w:sz w:val="48"/>
                <w:szCs w:val="48"/>
                <w:shd w:fill="auto" w:val="clear"/>
                <w:rtl w:val="0"/>
              </w:rPr>
              <w:t xml:space="preserve">Future Projects</w:t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shd w:fill="auto" w:val="clear"/>
                <w:rtl w:val="0"/>
              </w:rPr>
              <w:t xml:space="preserve">I am very curious to find out the results of my own project. I am going to try and re-do this project either now, or throughout my time in college. But this project has also brought up other questions.</w:t>
            </w:r>
          </w:p>
          <w:tbl>
            <w:tblPr>
              <w:tblStyle w:val="Table3"/>
              <w:tblW w:w="5062.184732873415" w:type="dxa"/>
              <w:jc w:val="left"/>
              <w:tblLayout w:type="fixed"/>
              <w:tblLook w:val="0600"/>
            </w:tblPr>
            <w:tblGrid>
              <w:gridCol w:w="560.2728181487454"/>
              <w:gridCol w:w="4501.911914724669"/>
              <w:tblGridChange w:id="0">
                <w:tblGrid>
                  <w:gridCol w:w="560.2728181487454"/>
                  <w:gridCol w:w="4501.911914724669"/>
                </w:tblGrid>
              </w:tblGridChange>
            </w:tblGrid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8"/>
                      <w:szCs w:val="28"/>
                      <w:shd w:fill="auto" w:val="clear"/>
                      <w:rtl w:val="0"/>
                    </w:rPr>
                    <w:t xml:space="preserve">If acupuncture is such a good treatment why is it not practiced as much in large hospitals to avoid surgery.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8"/>
                      <w:szCs w:val="28"/>
                      <w:shd w:fill="auto" w:val="clear"/>
                      <w:rtl w:val="0"/>
                    </w:rPr>
                    <w:t xml:space="preserve">What kind of strain dose the human body go though with acupuncture and ECV treatments. Which one is less stressful on the body.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8"/>
                      <w:szCs w:val="28"/>
                      <w:shd w:fill="auto" w:val="clear"/>
                      <w:rtl w:val="0"/>
                    </w:rPr>
                    <w:t xml:space="preserve">What other alternatives are out there for turning a breeched baby. Which one reigns supreme? 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vMerge w:val="restart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2109.2436386972568" w:type="dxa"/>
              <w:jc w:val="left"/>
              <w:tblLayout w:type="fixed"/>
              <w:tblLook w:val="0600"/>
            </w:tblPr>
            <w:tblGrid>
              <w:gridCol w:w="485.1059882396004"/>
              <w:gridCol w:w="1624.137650457656"/>
              <w:tblGridChange w:id="0">
                <w:tblGrid>
                  <w:gridCol w:w="485.1059882396004"/>
                  <w:gridCol w:w="1624.137650457656"/>
                </w:tblGrid>
              </w:tblGridChange>
            </w:tblGrid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color w:val="0000ee"/>
                      <w:u w:val="single"/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rFonts w:ascii="Verdana" w:cs="Verdana" w:eastAsia="Verdana" w:hAnsi="Verdana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Home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color w:val="0000ee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color w:val="0000ee"/>
                      <w:u w:val="single"/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rFonts w:ascii="Verdana" w:cs="Verdana" w:eastAsia="Verdana" w:hAnsi="Verdana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Abstract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color w:val="0000ee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color w:val="0000ee"/>
                      <w:u w:val="single"/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rFonts w:ascii="Verdana" w:cs="Verdana" w:eastAsia="Verdana" w:hAnsi="Verdana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Prediction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color w:val="0000ee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color w:val="0000ee"/>
                      <w:u w:val="single"/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rFonts w:ascii="Verdana" w:cs="Verdana" w:eastAsia="Verdana" w:hAnsi="Verdana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Procedure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color w:val="0000ee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color w:val="0000ee"/>
                      <w:u w:val="single"/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rFonts w:ascii="Verdana" w:cs="Verdana" w:eastAsia="Verdana" w:hAnsi="Verdana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Data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color w:val="0000ee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rtl w:val="0"/>
                    </w:rPr>
                    <w:t xml:space="preserve">Conclusion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color w:val="0000ee"/>
                      <w:u w:val="single"/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rFonts w:ascii="Verdana" w:cs="Verdana" w:eastAsia="Verdana" w:hAnsi="Verdana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Works Sited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docs.google.com/workscited.htm" TargetMode="External"/><Relationship Id="rId10" Type="http://schemas.openxmlformats.org/officeDocument/2006/relationships/hyperlink" Target="http://docs.google.com/data.htm" TargetMode="External"/><Relationship Id="rId9" Type="http://schemas.openxmlformats.org/officeDocument/2006/relationships/hyperlink" Target="http://docs.google.com/procedure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truehome.htm" TargetMode="External"/><Relationship Id="rId7" Type="http://schemas.openxmlformats.org/officeDocument/2006/relationships/hyperlink" Target="http://docs.google.com/abstract.htm" TargetMode="External"/><Relationship Id="rId8" Type="http://schemas.openxmlformats.org/officeDocument/2006/relationships/hyperlink" Target="http://docs.google.com/Prediction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