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59.999999999998" w:type="dxa"/>
        <w:jc w:val="left"/>
        <w:tblInd w:w="0.0" w:type="pct"/>
        <w:tblLayout w:type="fixed"/>
        <w:tblLook w:val="0600"/>
      </w:tblPr>
      <w:tblGrid>
        <w:gridCol w:w="468.00000000000006"/>
        <w:gridCol w:w="8892"/>
        <w:tblGridChange w:id="0">
          <w:tblGrid>
            <w:gridCol w:w="468.00000000000006"/>
            <w:gridCol w:w="889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 carried out an experiment designed after that of Dr. Rimland. My subject is an autistic 8 year old boy. He was administered by me the same formula of vitamins with the hope of improving his autistic condition.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Before beginning the study, the parents completed a detailed form on their child's birth history and medical background.</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Name: Kenneth Clark</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Age: 8</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Weight: 83 pounds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Place of birth: Canada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Condition at birth: normal</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Medical History</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Time of First Symptom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Occurrence: 4 months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Cause: Given Perpussis vaccine at age of 4 months.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Reaction: First seizure 2 days after the vaccine. Brain development regression back to 0. Stopped talking and walking.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Diagnosis: Persuasive Developmental Autistic Mannerism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Current Medication: Depacen; taken twice daily to contravior such as hes. A seizure could cause further brain development regression.</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Prognosis: Future is not clear.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Explanation for Perpussis Vaccine: The perpussis vaccine is a vaccine to guard against whooping cough. Whooping cough is a serious, contagious, bacterial infection of the broncial tubes and lungs. Immunization throughout the world has greatly decreased the incidence of whooping cough.</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It is caused by Bordetell pertussis bacteria. To prevent against this disease it is recommended to obtain immunizations for all children. Immunizations normally begin at 2 months and are not recommended after age 5.</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Possible complications for children affected by whooping cough are: children under 1 year of age are subject to severe complications or death; nosebleeds; retinal detachments; seizures and encephalitis.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Apparently Kenneth reacted in an unpredicted way to the vaccine - 2 days after the vaccine he had his first seizure and his brain development regressed. Three years ago he was diagnosed with Persuasive Developmental Autistic Mannerism.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ahoma" w:cs="Tahoma" w:eastAsia="Tahoma" w:hAnsi="Tahoma"/>
                <w:b w:val="1"/>
              </w:rPr>
            </w:pPr>
            <w:r w:rsidDel="00000000" w:rsidR="00000000" w:rsidRPr="00000000">
              <w:rPr>
                <w:rFonts w:ascii="Tahoma" w:cs="Tahoma" w:eastAsia="Tahoma" w:hAnsi="Tahoma"/>
                <w:b w:val="1"/>
                <w:rtl w:val="0"/>
              </w:rPr>
              <w:t xml:space="preserve">Procedure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Phase I</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Administer the following dosages of megavitamin therapy components.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vitamins should be taken by the child with breakfast every single morning of the week at the same time. This is a 3 month process.</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Vitamin C 2g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Niacinamide 2g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Pantothenic acid 200mg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B6 300mg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Multiple B 1 tablet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ahoma" w:cs="Tahoma" w:eastAsia="Tahoma" w:hAnsi="Tahoma"/>
                <w:rtl w:val="0"/>
              </w:rPr>
              <w:t xml:space="preserve">Magnesium 300mg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Explanation: Psychiatrists have made tremendous strides in recent years treating their patients with megavitamin therapy. The basis of this therapy is massive amounts of niacin, usually given together with other members of the B complex. Also, large amounts of vitamin C is a key factor in this therapy. In fact, insufficient vitamin C can cause impaired mentality in anyone. There is evidence that mental function and behavior are also affected by concentration of B1, B3, B6, B12, and C.</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Autism and....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Tahoma" w:cs="Tahoma" w:eastAsia="Tahoma" w:hAnsi="Tahoma"/>
                <w:color w:val="770000"/>
              </w:rPr>
            </w:pPr>
            <w:r w:rsidDel="00000000" w:rsidR="00000000" w:rsidRPr="00000000">
              <w:rPr>
                <w:rFonts w:ascii="Tahoma" w:cs="Tahoma" w:eastAsia="Tahoma" w:hAnsi="Tahoma"/>
                <w:i w:val="1"/>
                <w:color w:val="770000"/>
                <w:rtl w:val="0"/>
              </w:rPr>
              <w:t xml:space="preserve">Vitamin C</w:t>
            </w:r>
            <w:r w:rsidDel="00000000" w:rsidR="00000000" w:rsidRPr="00000000">
              <w:rPr>
                <w:rFonts w:ascii="Tahoma" w:cs="Tahoma" w:eastAsia="Tahoma" w:hAnsi="Tahoma"/>
                <w:color w:val="770000"/>
                <w:rtl w:val="0"/>
              </w:rPr>
              <w:t xml:space="preserve"> - Ascorbic acid has a lot of uses for many systems in our body. However, its connection to autism is that stress, anxiety and excitement all accelerate the depletion of vitamin C. Vitamin C status has been found to be poorer in psychiatric patients who have high levels of anxiety. The high concentration of C in your brain suggests a possible crucial role for the vitamin in mental function and behavior.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Tahoma" w:cs="Tahoma" w:eastAsia="Tahoma" w:hAnsi="Tahoma"/>
                <w:color w:val="cc9900"/>
              </w:rPr>
            </w:pPr>
            <w:r w:rsidDel="00000000" w:rsidR="00000000" w:rsidRPr="00000000">
              <w:rPr>
                <w:rFonts w:ascii="Tahoma" w:cs="Tahoma" w:eastAsia="Tahoma" w:hAnsi="Tahoma"/>
                <w:i w:val="1"/>
                <w:color w:val="cc9900"/>
                <w:rtl w:val="0"/>
              </w:rPr>
              <w:t xml:space="preserve">Niacinamide</w:t>
            </w:r>
            <w:r w:rsidDel="00000000" w:rsidR="00000000" w:rsidRPr="00000000">
              <w:rPr>
                <w:rFonts w:ascii="Tahoma" w:cs="Tahoma" w:eastAsia="Tahoma" w:hAnsi="Tahoma"/>
                <w:color w:val="cc9900"/>
                <w:rtl w:val="0"/>
              </w:rPr>
              <w:t xml:space="preserve"> - Niacinamide is the backbone of megavitamin therapy. It is essential to normal functioning of the brain.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Tahoma" w:cs="Tahoma" w:eastAsia="Tahoma" w:hAnsi="Tahoma"/>
                <w:color w:val="3366ff"/>
              </w:rPr>
            </w:pPr>
            <w:r w:rsidDel="00000000" w:rsidR="00000000" w:rsidRPr="00000000">
              <w:rPr>
                <w:rFonts w:ascii="Tahoma" w:cs="Tahoma" w:eastAsia="Tahoma" w:hAnsi="Tahoma"/>
                <w:i w:val="1"/>
                <w:color w:val="3366ff"/>
                <w:rtl w:val="0"/>
              </w:rPr>
              <w:t xml:space="preserve">Vitamin B6</w:t>
            </w:r>
            <w:r w:rsidDel="00000000" w:rsidR="00000000" w:rsidRPr="00000000">
              <w:rPr>
                <w:rFonts w:ascii="Tahoma" w:cs="Tahoma" w:eastAsia="Tahoma" w:hAnsi="Tahoma"/>
                <w:color w:val="3366ff"/>
                <w:rtl w:val="0"/>
              </w:rPr>
              <w:t xml:space="preserve">- Of all these vitamins, B6 is the most important. The most dramatic results have been noted in association with B6. Many researchers have noted that large doses of B6 may improve the behavior and functioning of the child with autism. In the nervous system, B6 helps nerve impulses transmit properly. The lack of B6 can also play a role in depression.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Tahoma" w:cs="Tahoma" w:eastAsia="Tahoma" w:hAnsi="Tahoma"/>
                <w:color w:val="ff33cc"/>
              </w:rPr>
            </w:pPr>
            <w:r w:rsidDel="00000000" w:rsidR="00000000" w:rsidRPr="00000000">
              <w:rPr>
                <w:rFonts w:ascii="Tahoma" w:cs="Tahoma" w:eastAsia="Tahoma" w:hAnsi="Tahoma"/>
                <w:i w:val="1"/>
                <w:color w:val="ff33cc"/>
                <w:rtl w:val="0"/>
              </w:rPr>
              <w:t xml:space="preserve">Pantothenic Acid</w:t>
            </w:r>
            <w:r w:rsidDel="00000000" w:rsidR="00000000" w:rsidRPr="00000000">
              <w:rPr>
                <w:rFonts w:ascii="Tahoma" w:cs="Tahoma" w:eastAsia="Tahoma" w:hAnsi="Tahoma"/>
                <w:color w:val="ff33cc"/>
                <w:rtl w:val="0"/>
              </w:rPr>
              <w:t xml:space="preserve">- Essential for the manufacture of many kinds of hormones and vital nerve-regulating substances. It also helps alleviate symptoms of stress.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ahoma" w:cs="Tahoma" w:eastAsia="Tahoma" w:hAnsi="Tahoma"/>
                <w:color w:val="004400"/>
              </w:rPr>
            </w:pPr>
            <w:r w:rsidDel="00000000" w:rsidR="00000000" w:rsidRPr="00000000">
              <w:rPr>
                <w:rFonts w:ascii="Tahoma" w:cs="Tahoma" w:eastAsia="Tahoma" w:hAnsi="Tahoma"/>
                <w:i w:val="1"/>
                <w:color w:val="004400"/>
                <w:rtl w:val="0"/>
              </w:rPr>
              <w:t xml:space="preserve">Multiple B</w:t>
            </w:r>
            <w:r w:rsidDel="00000000" w:rsidR="00000000" w:rsidRPr="00000000">
              <w:rPr>
                <w:rFonts w:ascii="Tahoma" w:cs="Tahoma" w:eastAsia="Tahoma" w:hAnsi="Tahoma"/>
                <w:color w:val="004400"/>
                <w:rtl w:val="0"/>
              </w:rPr>
              <w:t xml:space="preserve">- Improves mental disturbance. The B-complex deficiency is responsible for proper functioning of the nervous system. A treatment for psychiatric conditions.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Tahoma" w:cs="Tahoma" w:eastAsia="Tahoma" w:hAnsi="Tahoma"/>
                <w:color w:val="993300"/>
              </w:rPr>
            </w:pPr>
            <w:r w:rsidDel="00000000" w:rsidR="00000000" w:rsidRPr="00000000">
              <w:rPr>
                <w:rFonts w:ascii="Tahoma" w:cs="Tahoma" w:eastAsia="Tahoma" w:hAnsi="Tahoma"/>
                <w:i w:val="1"/>
                <w:color w:val="993300"/>
                <w:rtl w:val="0"/>
              </w:rPr>
              <w:t xml:space="preserve">Magnesium</w:t>
            </w:r>
            <w:r w:rsidDel="00000000" w:rsidR="00000000" w:rsidRPr="00000000">
              <w:rPr>
                <w:rFonts w:ascii="Tahoma" w:cs="Tahoma" w:eastAsia="Tahoma" w:hAnsi="Tahoma"/>
                <w:color w:val="993300"/>
                <w:rtl w:val="0"/>
              </w:rPr>
              <w:t xml:space="preserve">- Large amounts of B6 interact with magneesium in such a way the magnesium is taken out of other body systems. A magnesium deficiency can cause bedwetting, sound sensitivity, and irritability.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ahoma" w:cs="Tahoma" w:eastAsia="Tahoma" w:hAnsi="Tahoma"/>
                <w:color w:val="99330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2. The child should be observed throughout the day. Special attention needs to be focused on the child's behavior.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3. Fill out an evaluation form regarding the child's behavior. This form should be completed each evening at the end of the child's activity for the day. Note changes.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Behavior Relating to.... Observations/Comments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Speech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Alertness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Sleeping Habits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Eating Habits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Tantrums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Other Behavior</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Phase II</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After the completion of the 3 month therapy treatment, the child should take a month off from the treatment. In this one month period free of vitamins, the child needs to be observed nevertheless. As in Phase I, an evaluation form has to be completed periodically. Changes in behavior must be noted.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Phase III</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1. Upon completion of Phase II, the mega-vitamin therapy treatment should be resumed for a period of time long enough to allow evidence of a change in behavior. As before, an evaluation has to be completed on a daily basis.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The ultimate goal is to see if the behavior of the child improves. Consequently, if no improvement occurs on the therapy in a time span of no longer than a month, the treatment can be stopped. If, however, improvement does occur, the treatment may be continued.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