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Before conducting the experiment it is very important to get a diagnosis from the physician that would suggest the nature of the child's autism. Viral Infections and Prenatal or Perinatal Brain Damage and perhaps Genetic Defects might not respond well to a vitamin therapy.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the experiment is conducted, there exist tests to asess the autistic condition that can be used in this experiment to meausure improvement of the autistic condition. The WISC Comprehension and Block Design Test could be very useful for this purpose.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critical part of this experiment is observing the child. During Phase II it is vital to observe the changes in the symptoms to get an accurate result from the mega-vitamin therapy.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