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vti_title:SR|Conclusion vti_cachedlinkinfo:VX|H|SOLUTION.HTM vti_cachedhastheme:BR|false vti_cachedhasborder:BR|false vti_filesize:IX|1579 vti_cachedbodystyle:SR| vti_cacheddtm:TX|01 May 1998 10:53:46 -0700 vti_backlinkinfo:VX|avh_science/creek/ap98/ashrach/stress.htm vti_cachedhasbots:BR|false vti_extenderversion:SR|3.0.2.1105 vti_cachedtitle:SR|Conclusion vti_timelastmodified:TR|01 May 1998 10:53:46 -0700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