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vti_title:SR|Grade Point Average vti_cachedlinkinfo:VX|S|box-GPA.gif vti_cachedhastheme:BR|false vti_cachedhasborder:BR|false vti_filesize:IX|5981 vti_cachedbodystyle:SR| vti_cacheddtm:TX|23 Apr 1998 20:26:24 -0700 vti_backlinkinfo:VX|avh_science/creek/ap98/ashrach/dealwith.htm avh_science/creek/ap98/ashrach/peffects.htm vti_cachedhasbots:BR|false vti_extenderversion:SR|3.0.2.1105 vti_cachedtitle:SR|Grade Point Average vti_timelastmodified:TR|23 Apr 1998 20:26:24 -0700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