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vti_title:SR|Project Radish: Introduction vti_cachedlinkinfo:VX|S|wp.jpg H|index.html H|procedur.html H|research.html H|data.html H|results.html H|pictures.html H|future.html H|biblio.html H|links.html vti_cachedhastheme:BR|false vti_cachedhasborder:BR|false vti_filesize:IX|1567 vti_cachedbodystyle:SR| vti_cacheddtm:TX|24 Apr 1998 04:11:44 -0700 vti_backlinkinfo:VX|avh_science/creek/ap98/caitdav/links.html avh_science/creek/ap98/caitdav/future.html avh_science/creek/ap98/caitdav/biblio.html avh_science/creek/ap98/caitdav/procedur.html avh_science/creek/ap98/caitdav/data.html avh_science/creek/ap98/caitdav/research.html avh_science/creek/ap98/caitdav/pictures.html avh_science/creek/ap98/caitdav/results.html avh_science/creek/ap98/caitdav/index.html vti_cachedhasbots:BR|false vti_extenderversion:SR|3.0.2.1105 vti_cachedtitle:SR|Project Radish: Introduction vti_timelastmodified:TR|24 Apr 1998 04:11:44 -0700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