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vti_title:SR|Project Radish: Procedures vti_cachedlinkinfo:VX|S|wp.jpg H|index.html H|intro.html H|research.html H|data.html H|results.html H|pictures.html H|future.html H|biblio.html H|links.html vti_cachedhastheme:BR|false vti_cachedhasborder:BR|false vti_filesize:IX|2208 vti_cachedbodystyle:SR| vti_cacheddtm:TX|24 Apr 1998 04:13:16 -0700 vti_backlinkinfo:VX|avh_science/creek/ap98/caitdav/links.html avh_science/creek/ap98/caitdav/future.html avh_science/creek/ap98/caitdav/biblio.html avh_science/creek/ap98/caitdav/data.html avh_science/creek/ap98/caitdav/research.html avh_science/creek/ap98/caitdav/intro.html avh_science/creek/ap98/caitdav/pictures.html avh_science/creek/ap98/caitdav/results.html avh_science/creek/ap98/caitdav/index.html vti_cachedhasbots:BR|false vti_extenderversion:SR|3.0.2.1105 vti_cachedtitle:SR|Project Radish: Procedures vti_timelastmodified:TR|24 Apr 1998 04:13:16 -0700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