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vti_title:SR|Project Radish: Research vti_cachedlinkinfo:VX|S|wp.jpg K|RESEARCH.HTML K|RESEARCH.HTML K|RESEARCH.HTML K|RESEARCH.HTML K|RESEARCH.HTML K|RESEARCH.HTML K|RESEARCH.HTML K|RESEARCH.HTML S|xylphl.jpg S|biennial.jpg S|nutrit.jpg H|index.html H|intro.html H|procedur.html H|data.html H|results.html H|pictures.html H|future.html H|biblio.html H|links.html vti_cachedhastheme:BR|false vti_cachedhasborder:BR|false vti_filesize:IX|6074 vti_cachedbodystyle:SR| vti_cacheddtm:TX|24 Apr 1998 04:50:54 -0700 vti_backlinkinfo:VX|avh_science/creek/ap98/caitdav/links.html 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Research vti_timelastmodified:TR|24 Apr 1998 04:50:54 -0700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