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color w:val="3366ff"/>
                <w:sz w:val="36"/>
                <w:szCs w:val="36"/>
                <w:rtl w:val="0"/>
              </w:rPr>
              <w:t xml:space="preserve">M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arine algae contains anti-microbial agents capable of killing bacteria at varying degrees. Unfortunately the innoculum potential of the plants were not great enough to defeat the virulence of a bacteria new to it's system. Evolution, the changing adaptation of life, has played a major role in achieving our results. In order for the algae to be truly resistant to the bacteria it needed to have developed a protection. In this instance, however, previous contact amongst these species never occurred and so limited the amount of response that could be made against the bacteria. With a strain of bacteria more indigenous to the ocean the results could have been quite different.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What are the results saying then? Well the results tell a half truth to the marine algae defense. Under different circumstances the results may vary wildly.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