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vti_title:SR|untitled vti_cachedlinkinfo:VX|S|images/BG.GIF S|images/intro.gif K|intro.html S|images/tail.gif S|images/hand.gif S|images/carbs.gif S|images/fats.gif S|images/protein.gif S|images/nav.gif K|intro.html H|mailto:ethiel@pleasanton.k12.ca.us H|home.html H|http://www.pleasanton.k12.ca.us/avh_science/creek/creek.html H|http://pleasanton.k12.ca.us/Amador/INDEX.HTM H|links.html H|data.html H|biblio.html H|exp.html H|recom.html H|hypo.html H|conc.html H|intro.html vti_cachedhastheme:BR|false vti_cachedhasborder:BR|false vti_filesize:IX|9708 vti_cachedbodystyle:SR| vti_cacheddtm:TX|21 Apr 1998 14:34:14 -0700 vti_backlinkinfo:VX|avh_science/creek/ap98/joygobs/biblio.html avh_science/creek/ap98/joygobs/intro.html avh_science/creek/ap98/joygobs/recom.html avh_science/creek/ap98/joygobs/conc.html avh_science/creek/ap98/joygobs/exp.html avh_science/creek/ap98/joygobs/links.html avh_science/creek/ap98/joygobs/home.html avh_science/creek/ap98/joygobs/hypo.html avh_science/creek/ap98/joygobs/data.html vti_cachedhasbots:BR|false vti_extenderversion:SR|3.0.2.1105 vti_cachedtitle:SR|untitled vti_timelastmodified:TR|21 Apr 1998 14:34:14 -0700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