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vti_encoding:SR|utf8-nl vti_title:SR|Bibliography vti_cachedlinkinfo:VX|S|BACK.GIF S|BIB1.GIF H|http://genome-www.stanford.edu/Saccharomyces/yeast96/f2055.html H|http://www.colorado.edu/PublicRelations/NewsReleases/1997/Research_Team_Discovers_K.html H|http://www.grubbworm.com/sludge/html/telomere.htm H|http://www.swmed.edu/news/aging.htm H|http://alpha.genebee.msu.su/au/greider-cw/92258403.html H|http://alpha.genebee.msu.su/au/harley-cb/93212724.html H|http://resolution.colorado.edu/~nakamut/telomere/telomere.html H|http://www.geron.com/ H|http://www.ornl.gov/seer/Genome/Primer.1.html H|http://www.pathology.washington.edu:80/Cytogallery H|http://highwire.stanford.edu/ H|http://gdbwww.gdb.org/gdb/ideo/docs/ideogram.html vti_cachedhastheme:BR|false vti_cachedhasborder:BR|false vti_filesize:IX|3751 vti_cachedbodystyle:SR| vti_cacheddtm:TX|21 Apr 1998 17:53:55 -0700 vti_backlinkinfo:VX|avh_science/creek/ap98/keviny/nav.html vti_cachedhasbots:BR|false vti_extenderversion:SR|3.0.2.1105 vti_cachedtitle:SR|Bibliography vti_timelastmodified:TR|21 Apr 1998 17:53:55 -0700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