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Images of Dishes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Raw Data: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Garlic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 OF Inhibition</w:t>
            </w:r>
          </w:p>
          <w:tbl>
            <w:tblPr>
              <w:tblStyle w:val="Table2"/>
              <w:tblW w:w="6065.2800000000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06.528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tblGridChange w:id="0">
                <w:tblGrid>
                  <w:gridCol w:w="606.528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[C](mg/ul)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Sample#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0.3625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0.3625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0.3625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0.3625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Images of Dishes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Antibiotics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 of Inhibition</w:t>
            </w:r>
          </w:p>
          <w:tbl>
            <w:tblPr>
              <w:tblStyle w:val="Table3"/>
              <w:tblW w:w="6768.54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82.3439999999999"/>
              <w:gridCol w:w="1137.2399999999998"/>
              <w:gridCol w:w="400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gridCol w:w="454.89599999999996"/>
              <w:tblGridChange w:id="0">
                <w:tblGrid>
                  <w:gridCol w:w="682.3439999999999"/>
                  <w:gridCol w:w="1137.2399999999998"/>
                  <w:gridCol w:w="400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  <w:gridCol w:w="454.89599999999996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[C](mg/ul)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Sample#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0.0005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0.0005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0.0005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ISH1.HTM" TargetMode="External"/><Relationship Id="rId7" Type="http://schemas.openxmlformats.org/officeDocument/2006/relationships/hyperlink" Target="http://docs.google.com/DISH1.HTM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