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99CC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color w:val="0000dd"/>
          <w:sz w:val="72"/>
          <w:szCs w:val="72"/>
          <w:shd w:fill="auto" w:val="clear"/>
          <w:rtl w:val="0"/>
        </w:rPr>
        <w:t xml:space="preserve">Data</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dd"/>
          <w:sz w:val="72"/>
          <w:szCs w:val="72"/>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color w:val="0000dd"/>
          <w:sz w:val="72"/>
          <w:szCs w:val="72"/>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#3</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Click here to hear whale sound #3</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ms - 5900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- 2700.00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 </w:t>
      </w:r>
      <w:r w:rsidDel="00000000" w:rsidR="00000000" w:rsidRPr="00000000">
        <w:rPr>
          <w:sz w:val="28"/>
          <w:szCs w:val="28"/>
          <w:shd w:fill="auto" w:val="clear"/>
          <w:rtl w:val="0"/>
        </w:rPr>
        <w:t xml:space="preserve">The loudest and most consistent sounds came from the 0- 600 Hz range. Heavy sounds also came from the 900 - 1200 Hz and 2000 - 2400 Hz range in the middle of the song.</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The sound seems to be in bell-curve shape, with the extremes at low frequencies and the middle encompassing a much broader range. It resembles a grand crescendo.</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z w:val="28"/>
          <w:szCs w:val="28"/>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b w:val="1"/>
          <w:sz w:val="36"/>
          <w:szCs w:val="36"/>
          <w:shd w:fill="auto" w:val="clear"/>
          <w:rtl w:val="0"/>
        </w:rPr>
        <w:t xml:space="preserve">Whale Song #4</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b w:val="1"/>
          <w:sz w:val="36"/>
          <w:szCs w:val="36"/>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Click here to hear whale sound #4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x axis:</w:t>
      </w:r>
      <w:r w:rsidDel="00000000" w:rsidR="00000000" w:rsidRPr="00000000">
        <w:rPr>
          <w:sz w:val="28"/>
          <w:szCs w:val="28"/>
          <w:shd w:fill="auto" w:val="clear"/>
          <w:rtl w:val="0"/>
        </w:rPr>
        <w:t xml:space="preserve"> time (milliseconds) - 5600</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y axis:</w:t>
      </w:r>
      <w:r w:rsidDel="00000000" w:rsidR="00000000" w:rsidRPr="00000000">
        <w:rPr>
          <w:sz w:val="28"/>
          <w:szCs w:val="28"/>
          <w:shd w:fill="auto" w:val="clear"/>
          <w:rtl w:val="0"/>
        </w:rPr>
        <w:t xml:space="preserve"> frequency (Hz) - 2700.00</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Preferred Frequencies:</w:t>
      </w:r>
      <w:r w:rsidDel="00000000" w:rsidR="00000000" w:rsidRPr="00000000">
        <w:rPr>
          <w:sz w:val="28"/>
          <w:szCs w:val="28"/>
          <w:shd w:fill="auto" w:val="clear"/>
          <w:rtl w:val="0"/>
        </w:rPr>
        <w:t xml:space="preserve"> For the entire duration the loudest sounds were in the 0 - 500 Hz and 400 - 700 Hz range.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b w:val="1"/>
          <w:sz w:val="28"/>
          <w:szCs w:val="28"/>
          <w:shd w:fill="auto" w:val="clear"/>
          <w:rtl w:val="0"/>
        </w:rPr>
        <w:t xml:space="preserve">Observations:</w:t>
      </w:r>
      <w:r w:rsidDel="00000000" w:rsidR="00000000" w:rsidRPr="00000000">
        <w:rPr>
          <w:sz w:val="28"/>
          <w:szCs w:val="28"/>
          <w:shd w:fill="auto" w:val="clear"/>
          <w:rtl w:val="0"/>
        </w:rPr>
        <w:t xml:space="preserve"> This song is a little different in that it starts in the upper range of frequencies. On the other samples, the song began in the lower range of frequencies and then moved into the higher frequencies. It may be noted that in this case the highest frequencies were about 400 to 700 Hz, which seems to be a prominent range, instead of a higher frequency, like the other cases in which an overtone was used.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sz w:val="28"/>
          <w:szCs w:val="28"/>
          <w:u w:val="single"/>
          <w:shd w:fill="auto" w:val="clear"/>
        </w:rPr>
      </w:pPr>
      <w:hyperlink r:id="rId8">
        <w:r w:rsidDel="00000000" w:rsidR="00000000" w:rsidRPr="00000000">
          <w:rPr>
            <w:color w:val="0000ee"/>
            <w:sz w:val="28"/>
            <w:szCs w:val="28"/>
            <w:u w:val="single"/>
            <w:shd w:fill="auto" w:val="clear"/>
            <w:rtl w:val="0"/>
          </w:rPr>
          <w:t xml:space="preserve">Next Data Page</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bl>
      <w:tblPr>
        <w:tblStyle w:val="Table1"/>
        <w:tblW w:w="9360.0" w:type="dxa"/>
        <w:jc w:val="left"/>
        <w:tblInd w:w="0.0" w:type="pc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99cc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color w:val="0000ee"/>
                <w:sz w:val="28"/>
                <w:szCs w:val="28"/>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Home</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About Humpbacks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Introduction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Hypothesis/ Perdiction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Experiment</w:t>
              </w:r>
            </w:hyperlink>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tc>
      </w:tr>
      <w:tr>
        <w:tc>
          <w:tcPr>
            <w:shd w:fill="99ccff"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4">
              <w:r w:rsidDel="00000000" w:rsidR="00000000" w:rsidRPr="00000000">
                <w:rPr>
                  <w:color w:val="0000ee"/>
                  <w:u w:val="single"/>
                  <w:shd w:fill="auto" w:val="clear"/>
                  <w:rtl w:val="0"/>
                </w:rPr>
                <w:t xml:space="preserve">Conclusion</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5">
              <w:r w:rsidDel="00000000" w:rsidR="00000000" w:rsidRPr="00000000">
                <w:rPr>
                  <w:color w:val="0000ee"/>
                  <w:u w:val="single"/>
                  <w:shd w:fill="auto" w:val="clear"/>
                  <w:rtl w:val="0"/>
                </w:rPr>
                <w:t xml:space="preserve">Recommendations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6">
              <w:r w:rsidDel="00000000" w:rsidR="00000000" w:rsidRPr="00000000">
                <w:rPr>
                  <w:color w:val="0000ee"/>
                  <w:u w:val="single"/>
                  <w:shd w:fill="auto" w:val="clear"/>
                  <w:rtl w:val="0"/>
                </w:rPr>
                <w:t xml:space="preserve">Bibliography</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7">
              <w:r w:rsidDel="00000000" w:rsidR="00000000" w:rsidRPr="00000000">
                <w:rPr>
                  <w:color w:val="0000ee"/>
                  <w:u w:val="single"/>
                  <w:shd w:fill="auto" w:val="clear"/>
                  <w:rtl w:val="0"/>
                </w:rPr>
                <w:t xml:space="preserve">Special Thanks</w:t>
              </w:r>
            </w:hyperlink>
            <w:r w:rsidDel="00000000" w:rsidR="00000000" w:rsidRPr="00000000">
              <w:rPr>
                <w:rtl w:val="0"/>
              </w:rPr>
            </w:r>
          </w:p>
        </w:tc>
        <w:tc>
          <w:tcPr>
            <w:shd w:fill="99cc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8">
              <w:r w:rsidDel="00000000" w:rsidR="00000000" w:rsidRPr="00000000">
                <w:rPr>
                  <w:color w:val="0000ee"/>
                  <w:u w:val="single"/>
                  <w:shd w:fill="auto" w:val="clear"/>
                  <w:rtl w:val="0"/>
                </w:rPr>
                <w:t xml:space="preserve">Links</w:t>
              </w:r>
            </w:hyperlink>
            <w:r w:rsidDel="00000000" w:rsidR="00000000" w:rsidRPr="00000000">
              <w:rPr>
                <w:rtl w:val="0"/>
              </w:rPr>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intro.html" TargetMode="External"/><Relationship Id="rId10" Type="http://schemas.openxmlformats.org/officeDocument/2006/relationships/hyperlink" Target="http://docs.google.com/about.html" TargetMode="External"/><Relationship Id="rId13" Type="http://schemas.openxmlformats.org/officeDocument/2006/relationships/hyperlink" Target="http://docs.google.com/exper.html" TargetMode="External"/><Relationship Id="rId12" Type="http://schemas.openxmlformats.org/officeDocument/2006/relationships/hyperlink" Target="http://docs.google.com/hypoth.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ome.html" TargetMode="External"/><Relationship Id="rId15" Type="http://schemas.openxmlformats.org/officeDocument/2006/relationships/hyperlink" Target="http://docs.google.com/recom.html" TargetMode="External"/><Relationship Id="rId14" Type="http://schemas.openxmlformats.org/officeDocument/2006/relationships/hyperlink" Target="http://docs.google.com/conclus.html" TargetMode="External"/><Relationship Id="rId17" Type="http://schemas.openxmlformats.org/officeDocument/2006/relationships/hyperlink" Target="http://docs.google.com/spthank.html" TargetMode="External"/><Relationship Id="rId16" Type="http://schemas.openxmlformats.org/officeDocument/2006/relationships/hyperlink" Target="http://docs.google.com/biblio.html" TargetMode="External"/><Relationship Id="rId5" Type="http://schemas.openxmlformats.org/officeDocument/2006/relationships/styles" Target="styles.xml"/><Relationship Id="rId6" Type="http://schemas.openxmlformats.org/officeDocument/2006/relationships/hyperlink" Target="http://docs.google.com/sounds/whale3.AIFF" TargetMode="External"/><Relationship Id="rId18" Type="http://schemas.openxmlformats.org/officeDocument/2006/relationships/hyperlink" Target="http://docs.google.com/links.html" TargetMode="External"/><Relationship Id="rId7" Type="http://schemas.openxmlformats.org/officeDocument/2006/relationships/hyperlink" Target="http://docs.google.com/sounds/secw1.AIFF" TargetMode="External"/><Relationship Id="rId8" Type="http://schemas.openxmlformats.org/officeDocument/2006/relationships/hyperlink" Target="http://docs.google.com/data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