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Recommendations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recommendation I would have to anyone performing this experiment or a similar one is to have a tremendous sample size. I realize that thirty individuals do not give a truly accurate picture of the characteristics of young people with musical training, although it may give some kind of indication.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had expected to find many more individuals who began musical training prior to reading. I think it would be important to find several of these individuals if a conclusion is really to be drawn about the relationship between developing these two skills and its effects on the brain.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think it is also important to have a several individuals in the sample who have two left-handed parents. I imagine that this is a fairly rare occurrence, and for that reason, I did not have any subjects with this background. Perhaps this might alter my conclusions about the effect that two parents of the same phenotype will have on a child's degree of dominance.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set of factors that are impossible to control are the quality and extent of musical training that a musician has or has had and the amount of practicing he does or has done. For example, one musician may have been playing the same number of years as another, but be significantly more experienced because he has studied with phenomenal teachers and practices for three hours a day. Perhaps this is one reason that many of my results are inconclusive. If there were any way to survey musicians that had roughly the same experience and skills, the data might be more clear.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thing is definitely clear. Matters of the brain are far from straight-forward or easy to comprehend or draw conclusions about. I sincerely hope that research will continue about cerebral dominance, hand dominance, and especially the brains of musicians, who indeed use skills from both hemispheres. I encourage anyone who has interest in these subjects to do research.</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