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vti_title:SR|Horse Nutrition vti_cachedlinkinfo:VX|S|images/BG.GIF S|images/conc.gif K|Conc.html S|images/PIC4.GIF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vti_filesize:IX|6327 vti_cachedbodystyle:SR| vti_cacheddtm:TX|01 Jun 1998 14:41:56 -0700 vti_backlinkinfo:VX|avh_science/creek/ap98/saki/home.html avh_science/creek/ap98/saki/conc.html avh_science/creek/ap98/saki/biblio.html avh_science/creek/ap98/saki/recom.html avh_science/creek/ap98/saki/exp.html avh_science/creek/ap98/saki/links.html avh_science/creek/ap98/saki/data.html avh_science/creek/ap98/saki/intro.html vti_cachedhasbots:BR|false vti_extenderversion:SR|3.0.2.1105 vti_cachedtitle:SR|Horse Nutrition vti_timelastmodified:TR|01 Jun 1998 14:41:56 -0700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