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vti_title:SR|Horse Nutrition vti_cachedlinkinfo:VX|S|images/BG.GIF S|images/data.gif K|data.html S|images/IM10+.GIF S|images/IMAGE11+.GIF S|images/IMAGE12+.GIF S|images/IMAGE13+.GIF S|images/IMAGE14+.GIF S|images/nav.gif K|data.html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vti_filesize:IX|5328 vti_cachedbodystyle:SR| vti_cacheddtm:TX|05 May 1998 17:39:21 -0700 vti_backlinkinfo:VX|avh_science/creek/ap98/saki/home.html avh_science/creek/ap98/saki/conc.html avh_science/creek/ap98/saki/biblio.html avh_science/creek/ap98/saki/recom.html avh_science/creek/ap98/saki/exp.html avh_science/creek/ap98/saki/links.html avh_science/creek/ap98/saki/data.html avh_science/creek/ap98/saki/intro.html vti_cachedhasbots:BR|false vti_extenderversion:SR|3.0.2.1105 vti_cachedtitle:SR|Horse Nutrition vti_timelastmodified:TR|05 May 1998 17:39:21 -0700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