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vti_title:SR|Garlic: An Antibiotic Alternative? vti_cachedlinkinfo:VX|S|images/BG.GIF S|images/banner.gif S|images/Fruits.gif S|images/nav.gif K|home.html H|mailto:ethiel@pleasanton.k12.ca.us H|http://pleasanton.k12.ca.us/Amador/INDEX.HTM H|http://www.pleasanton.k12.ca.us/avh_science/creek/creek.html H|links.html H|data.html H|biblio.html H|exp.html H|recom.html H|hypo.html H|conc.html H|intro.html vti_cachedhastheme:BR|false vti_cachedhasborder:BR|false vti_filesize:IX|2049 vti_cachedbodystyle:SR| vti_cacheddtm:TX|24 Apr 1998 18:07:04 -0700 vti_backlinkinfo:VX|avh_science/creek/ap98/ap98.html avh_science/creek/ap98/tabea/conc.html avh_science/creek/ap98/tabea/hypo.html avh_science/creek/ap98/tabea/biblio.html avh_science/creek/ap98/tabea/home.html avh_science/creek/ap98/tabea/data.html avh_science/creek/ap98/tabea/images/conc.html avh_science/creek/ap98/tabea/links.html avh_science/creek/ap98/tabea/recom.html avh_science/creek/ap98/tabea/exp.html vti_cachedhasbots:BR|false vti_extenderversion:SR|3.0.2.1105 vti_cachedtitle:SR|Garlic: An Antibiotic Alternative? vti_timelastmodified:TR|24 Apr 1998 18:07:04 -0700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