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Conclusion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Referring to the graphs it is apparent that from our experiment there is no clear correlation between our hypothesis and the results. We predicted that subjects testing above average on the survey, would also perform above average on the word and number tests. Based on the numbers test (red on graph) there is no significant differentiation. From the average recall score of nine, nobody performed above or below by more than one digit. Of those varying from the average, the distribution can be found evenly throughout the graph, with no correlation to the survey scores. Therefore, in regards to our hypothesis, the test, as well as our results, are useless. Of the results from the word test portion of the experiment sixteen out of twenty-five were in accordance with our hypothesis. That is, sixty-four percent of those tested were either both below average or both above average for the survey and test. Because this is a little more than half of those tested, and due to the relatively small nature of our sample size, the results of the word test, like that of the number test, are also inconclusive.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Contributing factors that may have affected our results producing a lower confidency level, in relation to our hypothesis, than would have been ideal include several areas for improvement. Although a larger number of test subjects would have been ideal, testing too many more people would not have been reasonable. The time required for each test was substantial, and although more data would have been nice, large numbers of people being tested would have taken more time than would be reasonable. We also found that the number test was useless; the tests could have been improved by expanding and creating more in-depth examines similar to the word test. Also, ideally subjects would have been given tests involving substantial study, however due to the concern of time, such data could not be gathered.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Navigate Here Home Introduction Experiment --Hypothesis/Prediction --Design/Setup --Costs/Materials --Data/Results --Conclusion --Recommendations Bibliography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