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0808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vti_title:SR|Conclusions vti_cachedlinkinfo:VX|H|HOME.HTM H|GEN411.HTM H|ETHC411.HTM H|COR1.HTM H|HYPO.HTM H|SRVY.HTM H|DATA.HTM H|LINKS.HTM vti_cachedhastheme:BR|false vti_cachedhasborder:BR|false vti_filesize:IX|4321 vti_cachedbodystyle:SR| vti_cacheddtm:TX|06 May 1998 12:27:04 -0700 vti_backlinkinfo:VX|avh_science/creek/ap98/vanessa/cor1.htm avh_science/creek/ap98/vanessa/clnd.htm avh_science/creek/ap98/vanessa/ethc411.htm avh_science/creek/ap98/vanessa/srvy.htm avh_science/creek/ap98/vanessa/theln.htm avh_science/creek/ap98/vanessa/links.htm avh_science/creek/ap98/vanessa/schnk.htm avh_science/creek/ap98/vanessa/home.htm avh_science/creek/ap98/vanessa/gen411.htm avh_science/creek/ap98/vanessa/hypo.htm avh_science/creek/ap98/vanessa/ashw1.htm avh_science/creek/ap98/vanessa/data.htm avh_science/creek/ap98/vanessa/dbby.htm vti_cachedhasbots:BR|false vti_extenderversion:SR|3.0.2.1105 vti_cachedtitle:SR|Conclusions vti_timelastmodified:TR|06 May 1998 12:27:04 -0700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