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vti_title:SR|Data and Analysis vti_cachedlinkinfo:VX|H|SRVY.HTM S|SRVY1.JPG S|SPINLINK.GIF H|GEN411.HTM H|ETHC411.HTM H|HYPO.HTM H|COR1.HTM H|SRVY.HTM H|CONC.HTM H|LINKS.HTM vti_cachedhastheme:BR|false vti_cachedhasborder:BR|false vti_filesize:IX|3399 vti_cachedbodystyle:SR| vti_cacheddtm:TX|06 May 1998 12:30:02 -0700 vti_backlinkinfo:VX|avh_science/creek/ap98/vanessa/cor1.htm avh_science/creek/ap98/vanessa/ethc411.htm avh_science/creek/ap98/vanessa/srvy.htm avh_science/creek/ap98/vanessa/links.htm avh_science/creek/ap98/vanessa/conc.htm avh_science/creek/ap98/vanessa/home.htm avh_science/creek/ap98/vanessa/gen411.htm avh_science/creek/ap98/vanessa/hypo.htm vti_cachedhasbots:BR|false vti_extenderversion:SR|3.0.2.1105 vti_cachedtitle:SR|Data and Analysis vti_timelastmodified:TR|06 May 1998 12:30:02 -0700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