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Meinkoth, Norman A.,</w:t>
      </w:r>
      <w:r w:rsidDel="00000000" w:rsidR="00000000" w:rsidRPr="00000000">
        <w:rPr>
          <w:u w:val="single"/>
          <w:shd w:fill="auto" w:val="clear"/>
          <w:rtl w:val="0"/>
        </w:rPr>
        <w:t xml:space="preserve">The Audubon Society Field Guide to North American Seashore Creatures</w:t>
      </w:r>
      <w:r w:rsidDel="00000000" w:rsidR="00000000" w:rsidRPr="00000000">
        <w:rPr>
          <w:shd w:fill="auto" w:val="clear"/>
          <w:rtl w:val="0"/>
        </w:rPr>
        <w:t xml:space="preserve">, Alfred A. Knopf, Inc., New York, 1981. Pp. 186, 279, 294, 376, 539, 549, 596, 676.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McConnaughey, Bayard H.,</w:t>
      </w:r>
      <w:r w:rsidDel="00000000" w:rsidR="00000000" w:rsidRPr="00000000">
        <w:rPr>
          <w:u w:val="single"/>
          <w:shd w:fill="auto" w:val="clear"/>
          <w:rtl w:val="0"/>
        </w:rPr>
        <w:t xml:space="preserve">Pacific Coast</w:t>
      </w:r>
      <w:r w:rsidDel="00000000" w:rsidR="00000000" w:rsidRPr="00000000">
        <w:rPr>
          <w:shd w:fill="auto" w:val="clear"/>
          <w:rtl w:val="0"/>
        </w:rPr>
        <w:t xml:space="preserve">, Alfred A. Knopf, Inc., New York, 1986. Pp. 380, 508.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Dawson, E. Yale,</w:t>
      </w:r>
      <w:r w:rsidDel="00000000" w:rsidR="00000000" w:rsidRPr="00000000">
        <w:rPr>
          <w:u w:val="single"/>
          <w:shd w:fill="auto" w:val="clear"/>
          <w:rtl w:val="0"/>
        </w:rPr>
        <w:t xml:space="preserve">Seashore Plants of Northern California</w:t>
      </w:r>
      <w:r w:rsidDel="00000000" w:rsidR="00000000" w:rsidRPr="00000000">
        <w:rPr>
          <w:shd w:fill="auto" w:val="clear"/>
          <w:rtl w:val="0"/>
        </w:rPr>
        <w:t xml:space="preserve">, University of California Press, Los Angeles, 1971. Pp. 52-53.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Braasch, Gary, "Universe in a puddle. (El Niño is destroying our tide pools)," Life Magazine, April 1998, vol. 21, n.4, pp.52-54.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Silverberg, Robert,</w:t>
      </w:r>
      <w:r w:rsidDel="00000000" w:rsidR="00000000" w:rsidRPr="00000000">
        <w:rPr>
          <w:u w:val="single"/>
          <w:shd w:fill="auto" w:val="clear"/>
          <w:rtl w:val="0"/>
        </w:rPr>
        <w:t xml:space="preserve">The World Within the Tide Pool</w:t>
      </w:r>
      <w:r w:rsidDel="00000000" w:rsidR="00000000" w:rsidRPr="00000000">
        <w:rPr>
          <w:shd w:fill="auto" w:val="clear"/>
          <w:rtl w:val="0"/>
        </w:rPr>
        <w:t xml:space="preserve">, Weybright and Talley, New York, 1972. Pp. 12-14, 78-79.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"High and Low Tides-1998," Compliments of Longs Drugs, Wilkins Creative Printing, Atascadero, 1997.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b w:val="1"/>
          <w:sz w:val="20"/>
          <w:szCs w:val="20"/>
          <w:shd w:fill="auto" w:val="clear"/>
          <w:rtl w:val="0"/>
        </w:rPr>
        <w:t xml:space="preserve">SPECIAL THANKS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u w:val="single"/>
          <w:shd w:fill="auto" w:val="clear"/>
          <w:rtl w:val="0"/>
        </w:rPr>
        <w:t xml:space="preserve">Eric Thiel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for his wisdom, patience, guidance, and most of all for his hydrometer, without which none of this could have been produced. ;^)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0"/>
          <w:szCs w:val="20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Return to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