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Line References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Richard, Tom, Nancy Trestman, Marianne Kransny. Cornell University Composting Homepage. http://www.cals.cornell.edu/compost/science.html/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Northewast Regional Agricultural Engineering Service. 1992. "On-Farm Composting Handbook- Appendix A Characteristics of raw materials". http://www.cals.cornell.edu/dept/compost/OnFarmHandbook/apa.tabal.html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Richard, Thomas, Robert Kozlowski, Nancy Dickenson, Roger Kline. July 1989. "Cornell Home Composting Slide Show". http://www.cals.cornell.edu/dept/compost/slidewhow/home.slide.html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Rot Web. "Three Easy Ways to Compost". http://net.indra.com/~topsoil/three.html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References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Bradley, Fern Marshall. </w:t>
            </w:r>
            <w:r w:rsidDel="00000000" w:rsidR="00000000" w:rsidRPr="00000000">
              <w:rPr>
                <w:i w:val="1"/>
                <w:rtl w:val="0"/>
              </w:rPr>
              <w:t xml:space="preserve">Rondale's All-New EWncyclopedia of Organic Growing</w:t>
            </w:r>
            <w:r w:rsidDel="00000000" w:rsidR="00000000" w:rsidRPr="00000000">
              <w:rPr>
                <w:rtl w:val="0"/>
              </w:rPr>
              <w:t xml:space="preserve">. Pennsylvania. Rodale Press, 1992. p. 139 - 146.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Moore, David S.,</w:t>
            </w:r>
            <w:r w:rsidDel="00000000" w:rsidR="00000000" w:rsidRPr="00000000">
              <w:rPr>
                <w:i w:val="1"/>
                <w:rtl w:val="0"/>
              </w:rPr>
              <w:t xml:space="preserve"> The Basic Practice of Statistics</w:t>
            </w:r>
            <w:r w:rsidDel="00000000" w:rsidR="00000000" w:rsidRPr="00000000">
              <w:rPr>
                <w:rtl w:val="0"/>
              </w:rPr>
              <w:t xml:space="preserve">. USA. W.H. Freemen &amp; Company, 1995. p. 436- 460.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Sinnes, A Cort.</w:t>
            </w:r>
            <w:r w:rsidDel="00000000" w:rsidR="00000000" w:rsidRPr="00000000">
              <w:rPr>
                <w:i w:val="1"/>
                <w:rtl w:val="0"/>
              </w:rPr>
              <w:t xml:space="preserve">All About Perennials</w:t>
            </w:r>
            <w:r w:rsidDel="00000000" w:rsidR="00000000" w:rsidRPr="00000000">
              <w:rPr>
                <w:rtl w:val="0"/>
              </w:rPr>
              <w:t xml:space="preserve">. San Francisco,California. Ortho Books, 1981. p.79- 84.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