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Data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first administration of the pesticide was a success. 23 out of 30 flies were killed. According to Darwin�s theory, survival of the fittest, all the flies that died were genetically inferior and deserved to die for that reason. The seven survivors however, have the proper mutation in their genes and after two weeks, most of the second generation should have this pesticide resistant gene and there should be plenty more survivors.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Like the first week, I once again got outstanding results. The number of flies that survived nearly doubled. 12 out of the 30 flies survived the second administering of the pesticide. I think there was a large jump in the number of survivors because all of the �weak� flies were eliminated and those few flies that had the then unnecessary mutation survived and passed on that gene to its offspring. So far, Darwin�s survival of the fittest theory is being proven correct in this experiment. Some of the surviving flies look as if they may not live through the two-week breeding period. Maybe they do not possess the proper gene and they somehow didn�t get as much poison as the other flies. The control flies are multiplying at an astronomical rate now and I may have to eliminate some of them since I do not have enough containers to store them 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third generation didn�t put up the numbers that I expected them to. 13 out of the 30 flies survived, only one more than the last generation. I assume that this happened because the first week merely wiped out those that didn�t have the proper gene and now the amount of survivors will slowly emerge as time goes on. Iím really disappointed that I don�t have enough time to breed a fourth generation. It would have been very interesting to see what the fourth generation results would have brought. Once again, I should not have procrastinated.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This line graph shows the number of each survivor against the generation that it was in. There aren�t really enough generations plotted to show a definite pattern. Once again I regret not starting soon enough because I don�t think I have enough data to completely support my results.</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